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52"/>
          <w:szCs w:val="52"/>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52"/>
          <w:szCs w:val="52"/>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52"/>
          <w:szCs w:val="52"/>
        </w:rPr>
      </w:pPr>
      <w:bookmarkStart w:id="0" w:name="_Hlk9544796"/>
    </w:p>
    <w:p w:rsidR="00FA7B76" w:rsidRDefault="00064C97">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52"/>
          <w:szCs w:val="52"/>
        </w:rPr>
      </w:pPr>
      <w:r>
        <w:rPr>
          <w:rFonts w:asciiTheme="minorEastAsia" w:eastAsiaTheme="minorEastAsia" w:hAnsiTheme="minorEastAsia" w:cstheme="minorEastAsia" w:hint="eastAsia"/>
          <w:b/>
          <w:bCs/>
          <w:sz w:val="52"/>
          <w:szCs w:val="52"/>
        </w:rPr>
        <w:t>采购文件</w:t>
      </w:r>
    </w:p>
    <w:bookmarkEnd w:id="0"/>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Cs/>
          <w:sz w:val="44"/>
          <w:szCs w:val="44"/>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064C97">
      <w:pPr>
        <w:tabs>
          <w:tab w:val="left" w:pos="2410"/>
        </w:tabs>
        <w:autoSpaceDE w:val="0"/>
        <w:autoSpaceDN w:val="0"/>
        <w:adjustRightInd w:val="0"/>
        <w:snapToGrid w:val="0"/>
        <w:spacing w:line="360" w:lineRule="auto"/>
        <w:ind w:firstLineChars="200" w:firstLine="723"/>
        <w:rPr>
          <w:rFonts w:asciiTheme="minorEastAsia" w:eastAsiaTheme="minorEastAsia" w:hAnsiTheme="minorEastAsia" w:cstheme="minorEastAsia"/>
          <w:b/>
          <w:spacing w:val="20"/>
          <w:kern w:val="0"/>
          <w:sz w:val="32"/>
          <w:szCs w:val="32"/>
        </w:rPr>
      </w:pPr>
      <w:r>
        <w:rPr>
          <w:rFonts w:asciiTheme="minorEastAsia" w:eastAsiaTheme="minorEastAsia" w:hAnsiTheme="minorEastAsia" w:cstheme="minorEastAsia" w:hint="eastAsia"/>
          <w:b/>
          <w:spacing w:val="20"/>
          <w:kern w:val="0"/>
          <w:sz w:val="32"/>
          <w:szCs w:val="32"/>
        </w:rPr>
        <w:t>项目名称：</w:t>
      </w:r>
      <w:r>
        <w:rPr>
          <w:rFonts w:asciiTheme="minorEastAsia" w:eastAsiaTheme="minorEastAsia" w:hAnsiTheme="minorEastAsia" w:cstheme="minorEastAsia" w:hint="eastAsia"/>
          <w:b/>
          <w:spacing w:val="20"/>
          <w:kern w:val="0"/>
          <w:sz w:val="32"/>
          <w:szCs w:val="32"/>
          <w:u w:val="single"/>
        </w:rPr>
        <w:t>安徽艺术职业学院</w:t>
      </w:r>
      <w:r>
        <w:rPr>
          <w:rFonts w:asciiTheme="minorEastAsia" w:eastAsiaTheme="minorEastAsia" w:hAnsiTheme="minorEastAsia" w:cstheme="minorEastAsia" w:hint="eastAsia"/>
          <w:b/>
          <w:spacing w:val="20"/>
          <w:kern w:val="0"/>
          <w:sz w:val="32"/>
          <w:szCs w:val="32"/>
          <w:u w:val="single"/>
        </w:rPr>
        <w:t>网站系统等级保护测评采购</w:t>
      </w:r>
      <w:r>
        <w:rPr>
          <w:rFonts w:asciiTheme="minorEastAsia" w:eastAsiaTheme="minorEastAsia" w:hAnsiTheme="minorEastAsia" w:cstheme="minorEastAsia" w:hint="eastAsia"/>
          <w:b/>
          <w:spacing w:val="20"/>
          <w:kern w:val="0"/>
          <w:sz w:val="32"/>
          <w:szCs w:val="32"/>
          <w:u w:val="single"/>
        </w:rPr>
        <w:t xml:space="preserve"> </w:t>
      </w:r>
    </w:p>
    <w:p w:rsidR="00FA7B76" w:rsidRDefault="00064C97">
      <w:pPr>
        <w:tabs>
          <w:tab w:val="left" w:pos="2410"/>
        </w:tabs>
        <w:autoSpaceDE w:val="0"/>
        <w:autoSpaceDN w:val="0"/>
        <w:adjustRightInd w:val="0"/>
        <w:snapToGrid w:val="0"/>
        <w:spacing w:line="360" w:lineRule="auto"/>
        <w:ind w:firstLineChars="200" w:firstLine="723"/>
        <w:rPr>
          <w:rFonts w:asciiTheme="minorEastAsia" w:eastAsiaTheme="minorEastAsia" w:hAnsiTheme="minorEastAsia" w:cstheme="minorEastAsia"/>
          <w:b/>
          <w:color w:val="FF0000"/>
          <w:spacing w:val="20"/>
          <w:kern w:val="0"/>
          <w:sz w:val="32"/>
          <w:szCs w:val="32"/>
        </w:rPr>
      </w:pPr>
      <w:r>
        <w:rPr>
          <w:rFonts w:asciiTheme="minorEastAsia" w:eastAsiaTheme="minorEastAsia" w:hAnsiTheme="minorEastAsia" w:cstheme="minorEastAsia" w:hint="eastAsia"/>
          <w:b/>
          <w:color w:val="FF0000"/>
          <w:spacing w:val="20"/>
          <w:kern w:val="0"/>
          <w:sz w:val="32"/>
          <w:szCs w:val="32"/>
        </w:rPr>
        <w:t>项目编号：</w:t>
      </w:r>
    </w:p>
    <w:p w:rsidR="00FA7B76" w:rsidRDefault="00064C97">
      <w:pPr>
        <w:tabs>
          <w:tab w:val="left" w:pos="2410"/>
        </w:tabs>
        <w:autoSpaceDE w:val="0"/>
        <w:autoSpaceDN w:val="0"/>
        <w:adjustRightInd w:val="0"/>
        <w:snapToGrid w:val="0"/>
        <w:spacing w:line="360" w:lineRule="auto"/>
        <w:ind w:firstLineChars="200" w:firstLine="723"/>
        <w:rPr>
          <w:rFonts w:asciiTheme="minorEastAsia" w:eastAsiaTheme="minorEastAsia" w:hAnsiTheme="minorEastAsia" w:cstheme="minorEastAsia"/>
          <w:b/>
          <w:spacing w:val="20"/>
          <w:kern w:val="0"/>
          <w:sz w:val="32"/>
          <w:szCs w:val="32"/>
        </w:rPr>
      </w:pPr>
      <w:r>
        <w:rPr>
          <w:rFonts w:asciiTheme="minorEastAsia" w:eastAsiaTheme="minorEastAsia" w:hAnsiTheme="minorEastAsia" w:cstheme="minorEastAsia" w:hint="eastAsia"/>
          <w:b/>
          <w:spacing w:val="20"/>
          <w:kern w:val="0"/>
          <w:sz w:val="32"/>
          <w:szCs w:val="32"/>
        </w:rPr>
        <w:t>采</w:t>
      </w:r>
      <w:r>
        <w:rPr>
          <w:rFonts w:asciiTheme="minorEastAsia" w:eastAsiaTheme="minorEastAsia" w:hAnsiTheme="minorEastAsia" w:cstheme="minorEastAsia" w:hint="eastAsia"/>
          <w:b/>
          <w:spacing w:val="20"/>
          <w:kern w:val="0"/>
          <w:sz w:val="32"/>
          <w:szCs w:val="32"/>
        </w:rPr>
        <w:t xml:space="preserve"> </w:t>
      </w:r>
      <w:r>
        <w:rPr>
          <w:rFonts w:asciiTheme="minorEastAsia" w:eastAsiaTheme="minorEastAsia" w:hAnsiTheme="minorEastAsia" w:cstheme="minorEastAsia" w:hint="eastAsia"/>
          <w:b/>
          <w:spacing w:val="20"/>
          <w:kern w:val="0"/>
          <w:sz w:val="32"/>
          <w:szCs w:val="32"/>
        </w:rPr>
        <w:t>购</w:t>
      </w:r>
      <w:r>
        <w:rPr>
          <w:rFonts w:asciiTheme="minorEastAsia" w:eastAsiaTheme="minorEastAsia" w:hAnsiTheme="minorEastAsia" w:cstheme="minorEastAsia" w:hint="eastAsia"/>
          <w:b/>
          <w:spacing w:val="20"/>
          <w:kern w:val="0"/>
          <w:sz w:val="32"/>
          <w:szCs w:val="32"/>
        </w:rPr>
        <w:t xml:space="preserve"> </w:t>
      </w:r>
      <w:r>
        <w:rPr>
          <w:rFonts w:asciiTheme="minorEastAsia" w:eastAsiaTheme="minorEastAsia" w:hAnsiTheme="minorEastAsia" w:cstheme="minorEastAsia" w:hint="eastAsia"/>
          <w:b/>
          <w:spacing w:val="20"/>
          <w:kern w:val="0"/>
          <w:sz w:val="32"/>
          <w:szCs w:val="32"/>
        </w:rPr>
        <w:t>人：</w:t>
      </w:r>
      <w:r>
        <w:rPr>
          <w:rFonts w:asciiTheme="minorEastAsia" w:eastAsiaTheme="minorEastAsia" w:hAnsiTheme="minorEastAsia" w:cstheme="minorEastAsia" w:hint="eastAsia"/>
          <w:b/>
          <w:spacing w:val="20"/>
          <w:kern w:val="0"/>
          <w:sz w:val="32"/>
          <w:szCs w:val="32"/>
          <w:u w:val="single"/>
        </w:rPr>
        <w:t>安徽艺术职业学院</w:t>
      </w:r>
    </w:p>
    <w:p w:rsidR="00FA7B76" w:rsidRDefault="00FA7B76">
      <w:pPr>
        <w:tabs>
          <w:tab w:val="left" w:pos="315"/>
          <w:tab w:val="left" w:pos="8820"/>
        </w:tabs>
        <w:spacing w:beforeLines="100" w:before="240" w:afterLines="50" w:after="120" w:line="500" w:lineRule="exact"/>
        <w:ind w:rightChars="127" w:right="267"/>
        <w:jc w:val="center"/>
        <w:rPr>
          <w:rFonts w:asciiTheme="minorEastAsia" w:eastAsiaTheme="minorEastAsia" w:hAnsiTheme="minorEastAsia" w:cstheme="minorEastAsia"/>
          <w:b/>
          <w:bCs/>
          <w:sz w:val="44"/>
          <w:szCs w:val="44"/>
        </w:rPr>
      </w:pPr>
    </w:p>
    <w:p w:rsidR="00FA7B76" w:rsidRDefault="00064C97">
      <w:pPr>
        <w:tabs>
          <w:tab w:val="left" w:pos="2410"/>
        </w:tabs>
        <w:autoSpaceDE w:val="0"/>
        <w:autoSpaceDN w:val="0"/>
        <w:adjustRightInd w:val="0"/>
        <w:snapToGrid w:val="0"/>
        <w:spacing w:line="360" w:lineRule="auto"/>
        <w:jc w:val="center"/>
        <w:rPr>
          <w:rFonts w:asciiTheme="minorEastAsia" w:eastAsiaTheme="minorEastAsia" w:hAnsiTheme="minorEastAsia" w:cstheme="minorEastAsia"/>
          <w:b/>
          <w:sz w:val="36"/>
        </w:rPr>
      </w:pPr>
      <w:r>
        <w:rPr>
          <w:rFonts w:asciiTheme="minorEastAsia" w:eastAsiaTheme="minorEastAsia" w:hAnsiTheme="minorEastAsia" w:cstheme="minorEastAsia" w:hint="eastAsia"/>
          <w:b/>
          <w:sz w:val="36"/>
        </w:rPr>
        <w:t>2021</w:t>
      </w:r>
      <w:r>
        <w:rPr>
          <w:rFonts w:asciiTheme="minorEastAsia" w:eastAsiaTheme="minorEastAsia" w:hAnsiTheme="minorEastAsia" w:cstheme="minorEastAsia" w:hint="eastAsia"/>
          <w:b/>
          <w:sz w:val="36"/>
        </w:rPr>
        <w:t>年</w:t>
      </w:r>
      <w:r>
        <w:rPr>
          <w:rFonts w:asciiTheme="minorEastAsia" w:eastAsiaTheme="minorEastAsia" w:hAnsiTheme="minorEastAsia" w:cstheme="minorEastAsia" w:hint="eastAsia"/>
          <w:b/>
          <w:sz w:val="36"/>
        </w:rPr>
        <w:t xml:space="preserve">  </w:t>
      </w:r>
      <w:r>
        <w:rPr>
          <w:rFonts w:asciiTheme="minorEastAsia" w:eastAsiaTheme="minorEastAsia" w:hAnsiTheme="minorEastAsia" w:cstheme="minorEastAsia" w:hint="eastAsia"/>
          <w:b/>
          <w:sz w:val="36"/>
        </w:rPr>
        <w:t>月</w:t>
      </w:r>
      <w:r>
        <w:rPr>
          <w:rFonts w:asciiTheme="minorEastAsia" w:eastAsiaTheme="minorEastAsia" w:hAnsiTheme="minorEastAsia" w:cstheme="minorEastAsia" w:hint="eastAsia"/>
          <w:b/>
          <w:sz w:val="36"/>
        </w:rPr>
        <w:br w:type="page"/>
      </w:r>
    </w:p>
    <w:p w:rsidR="00FA7B76" w:rsidRDefault="00064C97">
      <w:pPr>
        <w:tabs>
          <w:tab w:val="left" w:pos="2410"/>
        </w:tabs>
        <w:autoSpaceDE w:val="0"/>
        <w:autoSpaceDN w:val="0"/>
        <w:adjustRightInd w:val="0"/>
        <w:snapToGrid w:val="0"/>
        <w:spacing w:line="360" w:lineRule="auto"/>
        <w:jc w:val="center"/>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lastRenderedPageBreak/>
        <w:t>目</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录</w:t>
      </w:r>
    </w:p>
    <w:p w:rsidR="00FA7B76" w:rsidRDefault="00FA7B76">
      <w:pPr>
        <w:tabs>
          <w:tab w:val="left" w:pos="2410"/>
        </w:tabs>
        <w:autoSpaceDE w:val="0"/>
        <w:autoSpaceDN w:val="0"/>
        <w:adjustRightInd w:val="0"/>
        <w:snapToGrid w:val="0"/>
        <w:spacing w:line="360" w:lineRule="auto"/>
        <w:jc w:val="center"/>
        <w:rPr>
          <w:rFonts w:asciiTheme="minorEastAsia" w:eastAsiaTheme="minorEastAsia" w:hAnsiTheme="minorEastAsia" w:cstheme="minorEastAsia"/>
          <w:b/>
          <w:sz w:val="28"/>
        </w:rPr>
      </w:pPr>
    </w:p>
    <w:p w:rsidR="00FA7B76" w:rsidRDefault="00064C97">
      <w:pPr>
        <w:pStyle w:val="20"/>
        <w:tabs>
          <w:tab w:val="right" w:leader="dot" w:pos="8269"/>
        </w:tabs>
        <w:rPr>
          <w:rFonts w:asciiTheme="minorEastAsia" w:hAnsiTheme="minorEastAsia" w:cstheme="minorEastAsia"/>
          <w:kern w:val="2"/>
          <w:sz w:val="21"/>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TOC \o "1-2" \h \z \u </w:instrText>
      </w:r>
      <w:r>
        <w:rPr>
          <w:rFonts w:asciiTheme="minorEastAsia" w:hAnsiTheme="minorEastAsia" w:cstheme="minorEastAsia" w:hint="eastAsia"/>
          <w:b/>
          <w:sz w:val="24"/>
          <w:szCs w:val="24"/>
        </w:rPr>
        <w:fldChar w:fldCharType="separate"/>
      </w:r>
      <w:hyperlink w:anchor="_Toc26639561" w:history="1">
        <w:r>
          <w:rPr>
            <w:rStyle w:val="af3"/>
            <w:rFonts w:asciiTheme="minorEastAsia" w:hAnsiTheme="minorEastAsia" w:cstheme="minorEastAsia" w:hint="eastAsia"/>
            <w:b/>
            <w:color w:val="auto"/>
          </w:rPr>
          <w:t>第一章</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采购公告</w:t>
        </w:r>
        <w:r>
          <w:rPr>
            <w:rFonts w:asciiTheme="minorEastAsia" w:hAnsiTheme="minorEastAsia" w:cstheme="minorEastAsia" w:hint="eastAsia"/>
          </w:rPr>
          <w:tab/>
        </w:r>
        <w:r>
          <w:rPr>
            <w:rFonts w:asciiTheme="minorEastAsia" w:hAnsiTheme="minorEastAsia" w:cstheme="minorEastAsia" w:hint="eastAsia"/>
          </w:rPr>
          <w:fldChar w:fldCharType="begin"/>
        </w:r>
        <w:r>
          <w:rPr>
            <w:rFonts w:asciiTheme="minorEastAsia" w:hAnsiTheme="minorEastAsia" w:cstheme="minorEastAsia" w:hint="eastAsia"/>
          </w:rPr>
          <w:instrText xml:space="preserve"> PAGEREF _Toc26639561 \h </w:instrText>
        </w:r>
        <w:r>
          <w:rPr>
            <w:rFonts w:asciiTheme="minorEastAsia" w:hAnsiTheme="minorEastAsia" w:cstheme="minorEastAsia" w:hint="eastAsia"/>
          </w:rPr>
        </w:r>
        <w:r>
          <w:rPr>
            <w:rFonts w:asciiTheme="minorEastAsia" w:hAnsiTheme="minorEastAsia" w:cstheme="minorEastAsia" w:hint="eastAsia"/>
          </w:rPr>
          <w:fldChar w:fldCharType="separate"/>
        </w:r>
        <w:r>
          <w:rPr>
            <w:rFonts w:asciiTheme="minorEastAsia" w:hAnsiTheme="minorEastAsia" w:cstheme="minorEastAsia" w:hint="eastAsia"/>
          </w:rPr>
          <w:t>3</w:t>
        </w:r>
        <w:r>
          <w:rPr>
            <w:rFonts w:asciiTheme="minorEastAsia" w:hAnsiTheme="minorEastAsia" w:cstheme="minorEastAsia" w:hint="eastAsia"/>
          </w:rPr>
          <w:fldChar w:fldCharType="end"/>
        </w:r>
      </w:hyperlink>
    </w:p>
    <w:p w:rsidR="00FA7B76" w:rsidRDefault="00064C97">
      <w:pPr>
        <w:pStyle w:val="20"/>
        <w:tabs>
          <w:tab w:val="right" w:leader="dot" w:pos="8269"/>
        </w:tabs>
        <w:rPr>
          <w:rFonts w:asciiTheme="minorEastAsia" w:hAnsiTheme="minorEastAsia" w:cstheme="minorEastAsia"/>
          <w:kern w:val="2"/>
          <w:sz w:val="21"/>
        </w:rPr>
      </w:pPr>
      <w:hyperlink w:anchor="_Toc26639562" w:history="1">
        <w:r>
          <w:rPr>
            <w:rStyle w:val="af3"/>
            <w:rFonts w:asciiTheme="minorEastAsia" w:hAnsiTheme="minorEastAsia" w:cstheme="minorEastAsia" w:hint="eastAsia"/>
            <w:b/>
            <w:color w:val="auto"/>
          </w:rPr>
          <w:t>第二章</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供应商须知</w:t>
        </w:r>
        <w:r>
          <w:rPr>
            <w:rFonts w:asciiTheme="minorEastAsia" w:hAnsiTheme="minorEastAsia" w:cstheme="minorEastAsia" w:hint="eastAsia"/>
          </w:rPr>
          <w:tab/>
        </w:r>
        <w:r>
          <w:rPr>
            <w:rFonts w:asciiTheme="minorEastAsia" w:hAnsiTheme="minorEastAsia" w:cstheme="minorEastAsia" w:hint="eastAsia"/>
          </w:rPr>
          <w:fldChar w:fldCharType="begin"/>
        </w:r>
        <w:r>
          <w:rPr>
            <w:rFonts w:asciiTheme="minorEastAsia" w:hAnsiTheme="minorEastAsia" w:cstheme="minorEastAsia" w:hint="eastAsia"/>
          </w:rPr>
          <w:instrText xml:space="preserve"> PAGEREF _Toc26639562 \h </w:instrText>
        </w:r>
        <w:r>
          <w:rPr>
            <w:rFonts w:asciiTheme="minorEastAsia" w:hAnsiTheme="minorEastAsia" w:cstheme="minorEastAsia" w:hint="eastAsia"/>
          </w:rPr>
        </w:r>
        <w:r>
          <w:rPr>
            <w:rFonts w:asciiTheme="minorEastAsia" w:hAnsiTheme="minorEastAsia" w:cstheme="minorEastAsia" w:hint="eastAsia"/>
          </w:rPr>
          <w:fldChar w:fldCharType="separate"/>
        </w:r>
        <w:r>
          <w:rPr>
            <w:rFonts w:asciiTheme="minorEastAsia" w:hAnsiTheme="minorEastAsia" w:cstheme="minorEastAsia" w:hint="eastAsia"/>
          </w:rPr>
          <w:t>5</w:t>
        </w:r>
        <w:r>
          <w:rPr>
            <w:rFonts w:asciiTheme="minorEastAsia" w:hAnsiTheme="minorEastAsia" w:cstheme="minorEastAsia" w:hint="eastAsia"/>
          </w:rPr>
          <w:fldChar w:fldCharType="end"/>
        </w:r>
      </w:hyperlink>
    </w:p>
    <w:p w:rsidR="00FA7B76" w:rsidRDefault="00064C97">
      <w:pPr>
        <w:pStyle w:val="20"/>
        <w:tabs>
          <w:tab w:val="right" w:leader="dot" w:pos="8269"/>
        </w:tabs>
        <w:rPr>
          <w:rFonts w:asciiTheme="minorEastAsia" w:hAnsiTheme="minorEastAsia" w:cstheme="minorEastAsia"/>
          <w:kern w:val="2"/>
          <w:sz w:val="21"/>
        </w:rPr>
      </w:pPr>
      <w:hyperlink w:anchor="_Toc26639563" w:history="1">
        <w:r>
          <w:rPr>
            <w:rStyle w:val="af3"/>
            <w:rFonts w:asciiTheme="minorEastAsia" w:hAnsiTheme="minorEastAsia" w:cstheme="minorEastAsia" w:hint="eastAsia"/>
            <w:b/>
            <w:color w:val="auto"/>
          </w:rPr>
          <w:t>第三章</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采购需求</w:t>
        </w:r>
        <w:r>
          <w:rPr>
            <w:rFonts w:asciiTheme="minorEastAsia" w:hAnsiTheme="minorEastAsia" w:cstheme="minorEastAsia" w:hint="eastAsia"/>
          </w:rPr>
          <w:tab/>
        </w:r>
        <w:r>
          <w:rPr>
            <w:rFonts w:asciiTheme="minorEastAsia" w:hAnsiTheme="minorEastAsia" w:cstheme="minorEastAsia" w:hint="eastAsia"/>
          </w:rPr>
          <w:fldChar w:fldCharType="begin"/>
        </w:r>
        <w:r>
          <w:rPr>
            <w:rFonts w:asciiTheme="minorEastAsia" w:hAnsiTheme="minorEastAsia" w:cstheme="minorEastAsia" w:hint="eastAsia"/>
          </w:rPr>
          <w:instrText xml:space="preserve"> PAGEREF _Toc2</w:instrText>
        </w:r>
        <w:r>
          <w:rPr>
            <w:rFonts w:asciiTheme="minorEastAsia" w:hAnsiTheme="minorEastAsia" w:cstheme="minorEastAsia" w:hint="eastAsia"/>
          </w:rPr>
          <w:instrText xml:space="preserve">6639563 \h </w:instrText>
        </w:r>
        <w:r>
          <w:rPr>
            <w:rFonts w:asciiTheme="minorEastAsia" w:hAnsiTheme="minorEastAsia" w:cstheme="minorEastAsia" w:hint="eastAsia"/>
          </w:rPr>
        </w:r>
        <w:r>
          <w:rPr>
            <w:rFonts w:asciiTheme="minorEastAsia" w:hAnsiTheme="minorEastAsia" w:cstheme="minorEastAsia" w:hint="eastAsia"/>
          </w:rPr>
          <w:fldChar w:fldCharType="separate"/>
        </w:r>
        <w:r>
          <w:rPr>
            <w:rFonts w:asciiTheme="minorEastAsia" w:hAnsiTheme="minorEastAsia" w:cstheme="minorEastAsia" w:hint="eastAsia"/>
          </w:rPr>
          <w:t>16</w:t>
        </w:r>
        <w:r>
          <w:rPr>
            <w:rFonts w:asciiTheme="minorEastAsia" w:hAnsiTheme="minorEastAsia" w:cstheme="minorEastAsia" w:hint="eastAsia"/>
          </w:rPr>
          <w:fldChar w:fldCharType="end"/>
        </w:r>
      </w:hyperlink>
    </w:p>
    <w:p w:rsidR="00FA7B76" w:rsidRDefault="00064C97">
      <w:pPr>
        <w:pStyle w:val="20"/>
        <w:tabs>
          <w:tab w:val="right" w:leader="dot" w:pos="8269"/>
        </w:tabs>
        <w:rPr>
          <w:rFonts w:asciiTheme="minorEastAsia" w:hAnsiTheme="minorEastAsia" w:cstheme="minorEastAsia"/>
          <w:kern w:val="2"/>
          <w:sz w:val="21"/>
        </w:rPr>
      </w:pPr>
      <w:hyperlink w:anchor="_Toc26639564" w:history="1">
        <w:r>
          <w:rPr>
            <w:rStyle w:val="af3"/>
            <w:rFonts w:asciiTheme="minorEastAsia" w:hAnsiTheme="minorEastAsia" w:cstheme="minorEastAsia" w:hint="eastAsia"/>
            <w:b/>
            <w:color w:val="auto"/>
          </w:rPr>
          <w:t>第四章</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评审方法和标准</w:t>
        </w:r>
        <w:r>
          <w:rPr>
            <w:rFonts w:asciiTheme="minorEastAsia" w:hAnsiTheme="minorEastAsia" w:cstheme="minorEastAsia" w:hint="eastAsia"/>
          </w:rPr>
          <w:tab/>
        </w:r>
        <w:r>
          <w:rPr>
            <w:rFonts w:asciiTheme="minorEastAsia" w:hAnsiTheme="minorEastAsia" w:cstheme="minorEastAsia" w:hint="eastAsia"/>
          </w:rPr>
          <w:fldChar w:fldCharType="begin"/>
        </w:r>
        <w:r>
          <w:rPr>
            <w:rFonts w:asciiTheme="minorEastAsia" w:hAnsiTheme="minorEastAsia" w:cstheme="minorEastAsia" w:hint="eastAsia"/>
          </w:rPr>
          <w:instrText xml:space="preserve"> PAGEREF _Toc26639564 \h </w:instrText>
        </w:r>
        <w:r>
          <w:rPr>
            <w:rFonts w:asciiTheme="minorEastAsia" w:hAnsiTheme="minorEastAsia" w:cstheme="minorEastAsia" w:hint="eastAsia"/>
          </w:rPr>
        </w:r>
        <w:r>
          <w:rPr>
            <w:rFonts w:asciiTheme="minorEastAsia" w:hAnsiTheme="minorEastAsia" w:cstheme="minorEastAsia" w:hint="eastAsia"/>
          </w:rPr>
          <w:fldChar w:fldCharType="separate"/>
        </w:r>
        <w:r>
          <w:rPr>
            <w:rFonts w:asciiTheme="minorEastAsia" w:hAnsiTheme="minorEastAsia" w:cstheme="minorEastAsia" w:hint="eastAsia"/>
          </w:rPr>
          <w:t>16</w:t>
        </w:r>
        <w:r>
          <w:rPr>
            <w:rFonts w:asciiTheme="minorEastAsia" w:hAnsiTheme="minorEastAsia" w:cstheme="minorEastAsia" w:hint="eastAsia"/>
          </w:rPr>
          <w:fldChar w:fldCharType="end"/>
        </w:r>
      </w:hyperlink>
    </w:p>
    <w:p w:rsidR="00FA7B76" w:rsidRDefault="00064C97">
      <w:pPr>
        <w:pStyle w:val="20"/>
        <w:tabs>
          <w:tab w:val="right" w:leader="dot" w:pos="8269"/>
        </w:tabs>
        <w:rPr>
          <w:rFonts w:asciiTheme="minorEastAsia" w:hAnsiTheme="minorEastAsia" w:cstheme="minorEastAsia"/>
          <w:kern w:val="2"/>
          <w:sz w:val="21"/>
        </w:rPr>
      </w:pPr>
      <w:hyperlink w:anchor="_Toc26639566" w:history="1">
        <w:r>
          <w:rPr>
            <w:rStyle w:val="af3"/>
            <w:rFonts w:asciiTheme="minorEastAsia" w:hAnsiTheme="minorEastAsia" w:cstheme="minorEastAsia" w:hint="eastAsia"/>
            <w:b/>
            <w:color w:val="auto"/>
          </w:rPr>
          <w:t>第五章</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 xml:space="preserve"> </w:t>
        </w:r>
        <w:r>
          <w:rPr>
            <w:rStyle w:val="af3"/>
            <w:rFonts w:asciiTheme="minorEastAsia" w:hAnsiTheme="minorEastAsia" w:cstheme="minorEastAsia" w:hint="eastAsia"/>
            <w:b/>
            <w:color w:val="auto"/>
          </w:rPr>
          <w:t>响应文件格式</w:t>
        </w:r>
        <w:r>
          <w:rPr>
            <w:rFonts w:asciiTheme="minorEastAsia" w:hAnsiTheme="minorEastAsia" w:cstheme="minorEastAsia" w:hint="eastAsia"/>
          </w:rPr>
          <w:tab/>
        </w:r>
        <w:r>
          <w:rPr>
            <w:rFonts w:asciiTheme="minorEastAsia" w:hAnsiTheme="minorEastAsia" w:cstheme="minorEastAsia" w:hint="eastAsia"/>
          </w:rPr>
          <w:fldChar w:fldCharType="begin"/>
        </w:r>
        <w:r>
          <w:rPr>
            <w:rFonts w:asciiTheme="minorEastAsia" w:hAnsiTheme="minorEastAsia" w:cstheme="minorEastAsia" w:hint="eastAsia"/>
          </w:rPr>
          <w:instrText xml:space="preserve"> PAGEREF _Toc26639566 \h </w:instrText>
        </w:r>
        <w:r>
          <w:rPr>
            <w:rFonts w:asciiTheme="minorEastAsia" w:hAnsiTheme="minorEastAsia" w:cstheme="minorEastAsia" w:hint="eastAsia"/>
          </w:rPr>
        </w:r>
        <w:r>
          <w:rPr>
            <w:rFonts w:asciiTheme="minorEastAsia" w:hAnsiTheme="minorEastAsia" w:cstheme="minorEastAsia" w:hint="eastAsia"/>
          </w:rPr>
          <w:fldChar w:fldCharType="separate"/>
        </w:r>
        <w:r>
          <w:rPr>
            <w:rFonts w:asciiTheme="minorEastAsia" w:hAnsiTheme="minorEastAsia" w:cstheme="minorEastAsia" w:hint="eastAsia"/>
          </w:rPr>
          <w:t>24</w:t>
        </w:r>
        <w:r>
          <w:rPr>
            <w:rFonts w:asciiTheme="minorEastAsia" w:hAnsiTheme="minorEastAsia" w:cstheme="minorEastAsia" w:hint="eastAsia"/>
          </w:rPr>
          <w:fldChar w:fldCharType="end"/>
        </w:r>
      </w:hyperlink>
    </w:p>
    <w:p w:rsidR="00FA7B76" w:rsidRDefault="00064C97">
      <w:pPr>
        <w:pStyle w:val="20"/>
        <w:tabs>
          <w:tab w:val="right" w:leader="dot" w:pos="8296"/>
        </w:tabs>
        <w:rPr>
          <w:rFonts w:asciiTheme="minorEastAsia" w:hAnsiTheme="minorEastAsia" w:cstheme="minorEastAsia"/>
          <w:b/>
          <w:sz w:val="32"/>
        </w:rPr>
      </w:pPr>
      <w:r>
        <w:rPr>
          <w:rFonts w:asciiTheme="minorEastAsia" w:hAnsiTheme="minorEastAsia" w:cstheme="minorEastAsia" w:hint="eastAsia"/>
          <w:b/>
          <w:sz w:val="24"/>
          <w:szCs w:val="24"/>
        </w:rPr>
        <w:fldChar w:fldCharType="end"/>
      </w:r>
    </w:p>
    <w:p w:rsidR="00FA7B76" w:rsidRDefault="00FA7B76">
      <w:pPr>
        <w:spacing w:line="360" w:lineRule="auto"/>
        <w:jc w:val="center"/>
        <w:outlineLvl w:val="1"/>
        <w:rPr>
          <w:rFonts w:asciiTheme="minorEastAsia" w:eastAsiaTheme="minorEastAsia" w:hAnsiTheme="minorEastAsia" w:cstheme="minorEastAsia"/>
          <w:b/>
          <w:sz w:val="28"/>
        </w:rPr>
        <w:sectPr w:rsidR="00FA7B76">
          <w:headerReference w:type="default" r:id="rId10"/>
          <w:footerReference w:type="default" r:id="rId11"/>
          <w:pgSz w:w="11907" w:h="16840"/>
          <w:pgMar w:top="1474" w:right="1814" w:bottom="1474" w:left="1814" w:header="851" w:footer="992" w:gutter="0"/>
          <w:cols w:space="720"/>
          <w:docGrid w:linePitch="462"/>
        </w:sectPr>
      </w:pPr>
    </w:p>
    <w:p w:rsidR="00FA7B76" w:rsidRDefault="00064C97">
      <w:pPr>
        <w:spacing w:line="360" w:lineRule="auto"/>
        <w:jc w:val="center"/>
        <w:outlineLvl w:val="1"/>
        <w:rPr>
          <w:rFonts w:asciiTheme="minorEastAsia" w:eastAsiaTheme="minorEastAsia" w:hAnsiTheme="minorEastAsia" w:cstheme="minorEastAsia"/>
          <w:b/>
          <w:sz w:val="28"/>
        </w:rPr>
      </w:pPr>
      <w:bookmarkStart w:id="1" w:name="_Toc26639561"/>
      <w:r>
        <w:rPr>
          <w:rFonts w:asciiTheme="minorEastAsia" w:eastAsiaTheme="minorEastAsia" w:hAnsiTheme="minorEastAsia" w:cstheme="minorEastAsia" w:hint="eastAsia"/>
          <w:b/>
          <w:sz w:val="28"/>
        </w:rPr>
        <w:lastRenderedPageBreak/>
        <w:t>第一章</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采购公告</w:t>
      </w:r>
      <w:bookmarkEnd w:id="1"/>
    </w:p>
    <w:p w:rsidR="00FA7B76" w:rsidRDefault="00064C97">
      <w:pPr>
        <w:pStyle w:val="ae"/>
        <w:outlineLvl w:val="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安徽艺术职业学院</w:t>
      </w:r>
      <w:r>
        <w:rPr>
          <w:rFonts w:asciiTheme="minorEastAsia" w:eastAsiaTheme="minorEastAsia" w:hAnsiTheme="minorEastAsia" w:cstheme="minorEastAsia" w:hint="eastAsia"/>
          <w:sz w:val="28"/>
          <w:szCs w:val="28"/>
        </w:rPr>
        <w:t>网站系统等级保护测评采购公告</w:t>
      </w:r>
    </w:p>
    <w:p w:rsidR="00FA7B76" w:rsidRDefault="00064C97">
      <w:pPr>
        <w:spacing w:line="360" w:lineRule="auto"/>
        <w:ind w:firstLine="435"/>
        <w:rPr>
          <w:rFonts w:asciiTheme="minorEastAsia" w:eastAsiaTheme="minorEastAsia" w:hAnsiTheme="minorEastAsia" w:cstheme="minorEastAsia"/>
          <w:b/>
          <w:bCs/>
          <w:sz w:val="24"/>
          <w:szCs w:val="18"/>
        </w:rPr>
      </w:pPr>
      <w:r>
        <w:rPr>
          <w:rFonts w:asciiTheme="minorEastAsia" w:eastAsiaTheme="minorEastAsia" w:hAnsiTheme="minorEastAsia" w:cstheme="minorEastAsia" w:hint="eastAsia"/>
          <w:b/>
          <w:bCs/>
          <w:sz w:val="24"/>
          <w:szCs w:val="18"/>
        </w:rPr>
        <w:t>一、项目名称及内容</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1.</w:t>
      </w:r>
      <w:r w:rsidRPr="001379B1">
        <w:rPr>
          <w:rFonts w:asciiTheme="minorEastAsia" w:eastAsiaTheme="minorEastAsia" w:hAnsiTheme="minorEastAsia" w:cstheme="minorEastAsia" w:hint="eastAsia"/>
          <w:sz w:val="24"/>
          <w:szCs w:val="18"/>
        </w:rPr>
        <w:t>项目编号：</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2.</w:t>
      </w:r>
      <w:r w:rsidRPr="001379B1">
        <w:rPr>
          <w:rFonts w:asciiTheme="minorEastAsia" w:eastAsiaTheme="minorEastAsia" w:hAnsiTheme="minorEastAsia" w:cstheme="minorEastAsia" w:hint="eastAsia"/>
          <w:sz w:val="24"/>
          <w:szCs w:val="18"/>
        </w:rPr>
        <w:t>项目名称：</w:t>
      </w:r>
      <w:r w:rsidRPr="001379B1">
        <w:rPr>
          <w:rFonts w:asciiTheme="minorEastAsia" w:eastAsiaTheme="minorEastAsia" w:hAnsiTheme="minorEastAsia" w:cstheme="minorEastAsia" w:hint="eastAsia"/>
          <w:sz w:val="24"/>
          <w:szCs w:val="18"/>
        </w:rPr>
        <w:t>安徽艺术职业学院</w:t>
      </w:r>
      <w:r w:rsidRPr="001379B1">
        <w:rPr>
          <w:rFonts w:asciiTheme="minorEastAsia" w:eastAsiaTheme="minorEastAsia" w:hAnsiTheme="minorEastAsia" w:cstheme="minorEastAsia" w:hint="eastAsia"/>
          <w:sz w:val="24"/>
          <w:szCs w:val="18"/>
        </w:rPr>
        <w:t>网站系统等级保护测评采购</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3.</w:t>
      </w:r>
      <w:r w:rsidRPr="001379B1">
        <w:rPr>
          <w:rFonts w:asciiTheme="minorEastAsia" w:eastAsiaTheme="minorEastAsia" w:hAnsiTheme="minorEastAsia" w:cstheme="minorEastAsia" w:hint="eastAsia"/>
          <w:sz w:val="24"/>
          <w:szCs w:val="18"/>
        </w:rPr>
        <w:t>项目地点：合肥市</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4.</w:t>
      </w:r>
      <w:r w:rsidRPr="001379B1">
        <w:rPr>
          <w:rFonts w:asciiTheme="minorEastAsia" w:eastAsiaTheme="minorEastAsia" w:hAnsiTheme="minorEastAsia" w:cstheme="minorEastAsia" w:hint="eastAsia"/>
          <w:sz w:val="24"/>
          <w:szCs w:val="18"/>
        </w:rPr>
        <w:t>项目单位：</w:t>
      </w:r>
      <w:r w:rsidRPr="001379B1">
        <w:rPr>
          <w:rFonts w:asciiTheme="minorEastAsia" w:eastAsiaTheme="minorEastAsia" w:hAnsiTheme="minorEastAsia" w:cstheme="minorEastAsia" w:hint="eastAsia"/>
          <w:sz w:val="24"/>
          <w:szCs w:val="18"/>
        </w:rPr>
        <w:t>安徽艺术职业学院</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5.</w:t>
      </w:r>
      <w:r w:rsidRPr="001379B1">
        <w:rPr>
          <w:rFonts w:asciiTheme="minorEastAsia" w:eastAsiaTheme="minorEastAsia" w:hAnsiTheme="minorEastAsia" w:cstheme="minorEastAsia" w:hint="eastAsia"/>
          <w:sz w:val="24"/>
          <w:szCs w:val="18"/>
        </w:rPr>
        <w:t>项目概况：依据国家相关文件、标准、系统安全保护等级和《信息安全技术</w:t>
      </w:r>
      <w:r w:rsidRPr="001379B1">
        <w:rPr>
          <w:rFonts w:asciiTheme="minorEastAsia" w:eastAsiaTheme="minorEastAsia" w:hAnsiTheme="minorEastAsia" w:cstheme="minorEastAsia" w:hint="eastAsia"/>
          <w:sz w:val="24"/>
          <w:szCs w:val="18"/>
        </w:rPr>
        <w:t xml:space="preserve"> </w:t>
      </w:r>
      <w:r w:rsidRPr="001379B1">
        <w:rPr>
          <w:rFonts w:asciiTheme="minorEastAsia" w:eastAsiaTheme="minorEastAsia" w:hAnsiTheme="minorEastAsia" w:cstheme="minorEastAsia" w:hint="eastAsia"/>
          <w:sz w:val="24"/>
          <w:szCs w:val="18"/>
        </w:rPr>
        <w:t>网络安全等级保护基本要求》（</w:t>
      </w:r>
      <w:r w:rsidRPr="001379B1">
        <w:rPr>
          <w:rFonts w:asciiTheme="minorEastAsia" w:eastAsiaTheme="minorEastAsia" w:hAnsiTheme="minorEastAsia" w:cstheme="minorEastAsia" w:hint="eastAsia"/>
          <w:sz w:val="24"/>
          <w:szCs w:val="18"/>
        </w:rPr>
        <w:t>GB/T 22239-2019</w:t>
      </w:r>
      <w:r w:rsidRPr="001379B1">
        <w:rPr>
          <w:rFonts w:asciiTheme="minorEastAsia" w:eastAsiaTheme="minorEastAsia" w:hAnsiTheme="minorEastAsia" w:cstheme="minorEastAsia" w:hint="eastAsia"/>
          <w:sz w:val="24"/>
          <w:szCs w:val="18"/>
        </w:rPr>
        <w:t>）、《信息安全技术</w:t>
      </w:r>
      <w:r w:rsidRPr="001379B1">
        <w:rPr>
          <w:rFonts w:asciiTheme="minorEastAsia" w:eastAsiaTheme="minorEastAsia" w:hAnsiTheme="minorEastAsia" w:cstheme="minorEastAsia" w:hint="eastAsia"/>
          <w:sz w:val="24"/>
          <w:szCs w:val="18"/>
        </w:rPr>
        <w:t xml:space="preserve"> </w:t>
      </w:r>
      <w:r w:rsidRPr="001379B1">
        <w:rPr>
          <w:rFonts w:asciiTheme="minorEastAsia" w:eastAsiaTheme="minorEastAsia" w:hAnsiTheme="minorEastAsia" w:cstheme="minorEastAsia" w:hint="eastAsia"/>
          <w:sz w:val="24"/>
          <w:szCs w:val="18"/>
        </w:rPr>
        <w:t>网络安全等级保护测评要求》（</w:t>
      </w:r>
      <w:r w:rsidRPr="001379B1">
        <w:rPr>
          <w:rFonts w:asciiTheme="minorEastAsia" w:eastAsiaTheme="minorEastAsia" w:hAnsiTheme="minorEastAsia" w:cstheme="minorEastAsia" w:hint="eastAsia"/>
          <w:sz w:val="24"/>
          <w:szCs w:val="18"/>
        </w:rPr>
        <w:t>GB/T 2</w:t>
      </w:r>
      <w:r w:rsidRPr="001379B1">
        <w:rPr>
          <w:rFonts w:asciiTheme="minorEastAsia" w:eastAsiaTheme="minorEastAsia" w:hAnsiTheme="minorEastAsia" w:cstheme="minorEastAsia"/>
          <w:sz w:val="24"/>
          <w:szCs w:val="18"/>
        </w:rPr>
        <w:t>8448</w:t>
      </w:r>
      <w:r w:rsidRPr="001379B1">
        <w:rPr>
          <w:rFonts w:asciiTheme="minorEastAsia" w:eastAsiaTheme="minorEastAsia" w:hAnsiTheme="minorEastAsia" w:cstheme="minorEastAsia" w:hint="eastAsia"/>
          <w:sz w:val="24"/>
          <w:szCs w:val="18"/>
        </w:rPr>
        <w:t>-2019</w:t>
      </w:r>
      <w:r w:rsidRPr="001379B1">
        <w:rPr>
          <w:rFonts w:asciiTheme="minorEastAsia" w:eastAsiaTheme="minorEastAsia" w:hAnsiTheme="minorEastAsia" w:cstheme="minorEastAsia" w:hint="eastAsia"/>
          <w:sz w:val="24"/>
          <w:szCs w:val="18"/>
        </w:rPr>
        <w:t>）及《信息安全技术</w:t>
      </w:r>
      <w:r w:rsidRPr="001379B1">
        <w:rPr>
          <w:rFonts w:asciiTheme="minorEastAsia" w:eastAsiaTheme="minorEastAsia" w:hAnsiTheme="minorEastAsia" w:cstheme="minorEastAsia" w:hint="eastAsia"/>
          <w:sz w:val="24"/>
          <w:szCs w:val="18"/>
        </w:rPr>
        <w:t xml:space="preserve"> </w:t>
      </w:r>
      <w:r w:rsidRPr="001379B1">
        <w:rPr>
          <w:rFonts w:asciiTheme="minorEastAsia" w:eastAsiaTheme="minorEastAsia" w:hAnsiTheme="minorEastAsia" w:cstheme="minorEastAsia" w:hint="eastAsia"/>
          <w:sz w:val="24"/>
          <w:szCs w:val="18"/>
        </w:rPr>
        <w:t>网络安全等级保护定级指南》（</w:t>
      </w:r>
      <w:r w:rsidRPr="001379B1">
        <w:rPr>
          <w:rFonts w:asciiTheme="minorEastAsia" w:eastAsiaTheme="minorEastAsia" w:hAnsiTheme="minorEastAsia" w:cstheme="minorEastAsia" w:hint="eastAsia"/>
          <w:sz w:val="24"/>
          <w:szCs w:val="18"/>
        </w:rPr>
        <w:t>GB/T 222</w:t>
      </w:r>
      <w:r w:rsidRPr="001379B1">
        <w:rPr>
          <w:rFonts w:asciiTheme="minorEastAsia" w:eastAsiaTheme="minorEastAsia" w:hAnsiTheme="minorEastAsia" w:cstheme="minorEastAsia"/>
          <w:sz w:val="24"/>
          <w:szCs w:val="18"/>
        </w:rPr>
        <w:t>40</w:t>
      </w:r>
      <w:r w:rsidRPr="001379B1">
        <w:rPr>
          <w:rFonts w:asciiTheme="minorEastAsia" w:eastAsiaTheme="minorEastAsia" w:hAnsiTheme="minorEastAsia" w:cstheme="minorEastAsia" w:hint="eastAsia"/>
          <w:sz w:val="24"/>
          <w:szCs w:val="18"/>
        </w:rPr>
        <w:t>-20</w:t>
      </w:r>
      <w:r w:rsidRPr="001379B1">
        <w:rPr>
          <w:rFonts w:asciiTheme="minorEastAsia" w:eastAsiaTheme="minorEastAsia" w:hAnsiTheme="minorEastAsia" w:cstheme="minorEastAsia"/>
          <w:sz w:val="24"/>
          <w:szCs w:val="18"/>
        </w:rPr>
        <w:t>20</w:t>
      </w:r>
      <w:r w:rsidRPr="001379B1">
        <w:rPr>
          <w:rFonts w:asciiTheme="minorEastAsia" w:eastAsiaTheme="minorEastAsia" w:hAnsiTheme="minorEastAsia" w:cstheme="minorEastAsia" w:hint="eastAsia"/>
          <w:sz w:val="24"/>
          <w:szCs w:val="18"/>
        </w:rPr>
        <w:t>），对</w:t>
      </w:r>
      <w:r w:rsidRPr="001379B1">
        <w:rPr>
          <w:rFonts w:asciiTheme="minorEastAsia" w:eastAsiaTheme="minorEastAsia" w:hAnsiTheme="minorEastAsia" w:cstheme="minorEastAsia" w:hint="eastAsia"/>
          <w:sz w:val="24"/>
          <w:szCs w:val="18"/>
        </w:rPr>
        <w:t>安徽艺术职业学院</w:t>
      </w:r>
      <w:r w:rsidRPr="001379B1">
        <w:rPr>
          <w:rFonts w:asciiTheme="minorEastAsia" w:eastAsiaTheme="minorEastAsia" w:hAnsiTheme="minorEastAsia" w:cstheme="minorEastAsia" w:hint="eastAsia"/>
          <w:sz w:val="24"/>
          <w:szCs w:val="18"/>
        </w:rPr>
        <w:t>的网站系统整体的构成、应用情况、网络结构、安全现状加以分析研究、编制信息系统测评技术方案和实施方案，提交网站安全扫描报告、安全问题列表及整改建议、测评报告等一系列技术文档</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6.</w:t>
      </w:r>
      <w:r w:rsidRPr="001379B1">
        <w:rPr>
          <w:rFonts w:asciiTheme="minorEastAsia" w:eastAsiaTheme="minorEastAsia" w:hAnsiTheme="minorEastAsia" w:cstheme="minorEastAsia" w:hint="eastAsia"/>
          <w:sz w:val="24"/>
          <w:szCs w:val="18"/>
        </w:rPr>
        <w:t>资金来源：自筹</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7.</w:t>
      </w:r>
      <w:r w:rsidRPr="001379B1">
        <w:rPr>
          <w:rFonts w:asciiTheme="minorEastAsia" w:eastAsiaTheme="minorEastAsia" w:hAnsiTheme="minorEastAsia" w:cstheme="minorEastAsia" w:hint="eastAsia"/>
          <w:sz w:val="24"/>
          <w:szCs w:val="18"/>
        </w:rPr>
        <w:t>项目预算：</w:t>
      </w:r>
      <w:r w:rsidRPr="001379B1">
        <w:rPr>
          <w:rFonts w:asciiTheme="minorEastAsia" w:eastAsiaTheme="minorEastAsia" w:hAnsiTheme="minorEastAsia" w:cstheme="minorEastAsia" w:hint="eastAsia"/>
          <w:sz w:val="24"/>
          <w:szCs w:val="18"/>
        </w:rPr>
        <w:t>5</w:t>
      </w:r>
      <w:r w:rsidRPr="001379B1">
        <w:rPr>
          <w:rFonts w:asciiTheme="minorEastAsia" w:eastAsiaTheme="minorEastAsia" w:hAnsiTheme="minorEastAsia" w:cstheme="minorEastAsia" w:hint="eastAsia"/>
          <w:sz w:val="24"/>
          <w:szCs w:val="18"/>
        </w:rPr>
        <w:t>万元</w:t>
      </w:r>
      <w:r w:rsidRPr="001379B1">
        <w:rPr>
          <w:rFonts w:asciiTheme="minorEastAsia" w:eastAsiaTheme="minorEastAsia" w:hAnsiTheme="minorEastAsia" w:cstheme="minorEastAsia"/>
          <w:sz w:val="24"/>
          <w:szCs w:val="18"/>
        </w:rPr>
        <w:t xml:space="preserve"> </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8.</w:t>
      </w:r>
      <w:r w:rsidRPr="001379B1">
        <w:rPr>
          <w:rFonts w:asciiTheme="minorEastAsia" w:eastAsiaTheme="minorEastAsia" w:hAnsiTheme="minorEastAsia" w:cstheme="minorEastAsia" w:hint="eastAsia"/>
          <w:sz w:val="24"/>
          <w:szCs w:val="18"/>
        </w:rPr>
        <w:t>标段（包别）划分：</w:t>
      </w:r>
      <w:proofErr w:type="gramStart"/>
      <w:r w:rsidRPr="001379B1">
        <w:rPr>
          <w:rFonts w:asciiTheme="minorEastAsia" w:eastAsiaTheme="minorEastAsia" w:hAnsiTheme="minorEastAsia" w:cstheme="minorEastAsia" w:hint="eastAsia"/>
          <w:sz w:val="24"/>
          <w:szCs w:val="18"/>
        </w:rPr>
        <w:t>不</w:t>
      </w:r>
      <w:proofErr w:type="gramEnd"/>
      <w:r w:rsidRPr="001379B1">
        <w:rPr>
          <w:rFonts w:asciiTheme="minorEastAsia" w:eastAsiaTheme="minorEastAsia" w:hAnsiTheme="minorEastAsia" w:cstheme="minorEastAsia" w:hint="eastAsia"/>
          <w:sz w:val="24"/>
          <w:szCs w:val="18"/>
        </w:rPr>
        <w:t>分包</w:t>
      </w:r>
    </w:p>
    <w:p w:rsidR="00FA7B76" w:rsidRPr="001379B1" w:rsidRDefault="00064C97">
      <w:pPr>
        <w:spacing w:line="360" w:lineRule="auto"/>
        <w:ind w:firstLine="435"/>
        <w:rPr>
          <w:rFonts w:asciiTheme="minorEastAsia" w:eastAsiaTheme="minorEastAsia" w:hAnsiTheme="minorEastAsia" w:cstheme="minorEastAsia"/>
          <w:b/>
          <w:bCs/>
          <w:sz w:val="24"/>
          <w:szCs w:val="18"/>
        </w:rPr>
      </w:pPr>
      <w:r w:rsidRPr="001379B1">
        <w:rPr>
          <w:rFonts w:asciiTheme="minorEastAsia" w:eastAsiaTheme="minorEastAsia" w:hAnsiTheme="minorEastAsia" w:cstheme="minorEastAsia" w:hint="eastAsia"/>
          <w:b/>
          <w:bCs/>
          <w:sz w:val="24"/>
          <w:szCs w:val="18"/>
        </w:rPr>
        <w:t>二</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b/>
          <w:bCs/>
          <w:sz w:val="24"/>
          <w:szCs w:val="18"/>
        </w:rPr>
        <w:t>供应商资格</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1</w:t>
      </w:r>
      <w:r w:rsidRPr="001379B1">
        <w:rPr>
          <w:rFonts w:asciiTheme="minorEastAsia" w:eastAsiaTheme="minorEastAsia" w:hAnsiTheme="minorEastAsia" w:cstheme="minorEastAsia" w:hint="eastAsia"/>
          <w:sz w:val="24"/>
          <w:szCs w:val="18"/>
        </w:rPr>
        <w:t>、供应商须为在中华人民共和国境内依法注册的具有独立法人资格的供应商；</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2</w:t>
      </w:r>
      <w:r w:rsidRPr="001379B1">
        <w:rPr>
          <w:rFonts w:asciiTheme="minorEastAsia" w:eastAsiaTheme="minorEastAsia" w:hAnsiTheme="minorEastAsia" w:cstheme="minorEastAsia" w:hint="eastAsia"/>
          <w:sz w:val="24"/>
          <w:szCs w:val="18"/>
        </w:rPr>
        <w:t>、</w:t>
      </w:r>
      <w:r w:rsidRPr="001379B1">
        <w:rPr>
          <w:rFonts w:asciiTheme="minorEastAsia" w:eastAsiaTheme="minorEastAsia" w:hAnsiTheme="minorEastAsia" w:cstheme="minorEastAsia" w:hint="eastAsia"/>
          <w:sz w:val="24"/>
          <w:szCs w:val="18"/>
        </w:rPr>
        <w:t>供应商须</w:t>
      </w:r>
      <w:r w:rsidRPr="001379B1">
        <w:rPr>
          <w:rFonts w:asciiTheme="minorEastAsia" w:eastAsiaTheme="minorEastAsia" w:hAnsiTheme="minorEastAsia" w:cstheme="minorEastAsia" w:hint="eastAsia"/>
          <w:sz w:val="24"/>
          <w:szCs w:val="18"/>
        </w:rPr>
        <w:t>入围全国等级保护测评机构推荐目录且具有国家网络安全等级保护协调小组办公室颁发的网络安全等级保护测评机构推荐证书；</w:t>
      </w:r>
      <w:r w:rsidRPr="001379B1">
        <w:rPr>
          <w:rFonts w:ascii="宋体" w:eastAsia="宋体" w:hAnsi="宋体" w:cs="宋体" w:hint="eastAsia"/>
          <w:kern w:val="0"/>
          <w:sz w:val="24"/>
          <w:szCs w:val="24"/>
          <w:lang w:bidi="ar"/>
        </w:rPr>
        <w:t>（注：须提供推荐目录截图及推荐证书复印件）</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3</w:t>
      </w:r>
      <w:r w:rsidRPr="001379B1">
        <w:rPr>
          <w:rFonts w:asciiTheme="minorEastAsia" w:eastAsiaTheme="minorEastAsia" w:hAnsiTheme="minorEastAsia" w:cstheme="minorEastAsia" w:hint="eastAsia"/>
          <w:sz w:val="24"/>
          <w:szCs w:val="18"/>
        </w:rPr>
        <w:t>、本项目不允许联合体。</w:t>
      </w:r>
    </w:p>
    <w:p w:rsidR="00FA7B76" w:rsidRPr="001379B1" w:rsidRDefault="00064C97">
      <w:pPr>
        <w:spacing w:line="360" w:lineRule="auto"/>
        <w:ind w:firstLine="435"/>
        <w:rPr>
          <w:rFonts w:asciiTheme="minorEastAsia" w:eastAsiaTheme="minorEastAsia" w:hAnsiTheme="minorEastAsia" w:cstheme="minorEastAsia"/>
          <w:b/>
          <w:bCs/>
          <w:sz w:val="24"/>
          <w:szCs w:val="18"/>
        </w:rPr>
      </w:pPr>
      <w:r w:rsidRPr="001379B1">
        <w:rPr>
          <w:rFonts w:asciiTheme="minorEastAsia" w:eastAsiaTheme="minorEastAsia" w:hAnsiTheme="minorEastAsia" w:cstheme="minorEastAsia" w:hint="eastAsia"/>
          <w:b/>
          <w:bCs/>
          <w:sz w:val="24"/>
          <w:szCs w:val="18"/>
        </w:rPr>
        <w:t>三</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b/>
          <w:bCs/>
          <w:sz w:val="24"/>
          <w:szCs w:val="18"/>
        </w:rPr>
        <w:t>采购文件的获取</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1</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sz w:val="24"/>
          <w:szCs w:val="18"/>
        </w:rPr>
        <w:t>获取时间：</w:t>
      </w:r>
    </w:p>
    <w:p w:rsidR="00FA7B76" w:rsidRPr="001379B1" w:rsidRDefault="00064C97" w:rsidP="001379B1">
      <w:pPr>
        <w:autoSpaceDE w:val="0"/>
        <w:autoSpaceDN w:val="0"/>
        <w:adjustRightInd w:val="0"/>
        <w:spacing w:line="360" w:lineRule="auto"/>
        <w:ind w:firstLineChars="182" w:firstLine="437"/>
        <w:jc w:val="left"/>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2.</w:t>
      </w:r>
      <w:r w:rsidRPr="001379B1">
        <w:rPr>
          <w:rFonts w:asciiTheme="minorEastAsia" w:eastAsiaTheme="minorEastAsia" w:hAnsiTheme="minorEastAsia" w:cstheme="minorEastAsia" w:hint="eastAsia"/>
          <w:sz w:val="24"/>
          <w:szCs w:val="18"/>
        </w:rPr>
        <w:t>获取方式：</w:t>
      </w:r>
      <w:r w:rsidRPr="001379B1">
        <w:rPr>
          <w:rFonts w:asciiTheme="minorEastAsia" w:eastAsiaTheme="minorEastAsia" w:hAnsiTheme="minorEastAsia" w:cstheme="minorEastAsia" w:hint="eastAsia"/>
          <w:sz w:val="24"/>
          <w:szCs w:val="18"/>
        </w:rPr>
        <w:t>安徽艺术职业学院官网</w:t>
      </w:r>
    </w:p>
    <w:p w:rsidR="00FA7B76" w:rsidRPr="001379B1" w:rsidRDefault="00064C97">
      <w:pPr>
        <w:spacing w:line="360" w:lineRule="auto"/>
        <w:ind w:firstLine="435"/>
        <w:rPr>
          <w:rFonts w:asciiTheme="minorEastAsia" w:eastAsiaTheme="minorEastAsia" w:hAnsiTheme="minorEastAsia" w:cstheme="minorEastAsia"/>
          <w:b/>
          <w:bCs/>
          <w:sz w:val="24"/>
          <w:szCs w:val="18"/>
        </w:rPr>
      </w:pPr>
      <w:r w:rsidRPr="001379B1">
        <w:rPr>
          <w:rFonts w:asciiTheme="minorEastAsia" w:eastAsiaTheme="minorEastAsia" w:hAnsiTheme="minorEastAsia" w:cstheme="minorEastAsia" w:hint="eastAsia"/>
          <w:b/>
          <w:bCs/>
          <w:sz w:val="24"/>
          <w:szCs w:val="18"/>
        </w:rPr>
        <w:t>四</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b/>
          <w:bCs/>
          <w:sz w:val="24"/>
        </w:rPr>
        <w:t>响应文件提交截止时间及地点</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lastRenderedPageBreak/>
        <w:t>1</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sz w:val="24"/>
          <w:szCs w:val="18"/>
        </w:rPr>
        <w:t>时间：</w:t>
      </w:r>
      <w:r w:rsidRPr="001379B1">
        <w:rPr>
          <w:rFonts w:asciiTheme="minorEastAsia" w:eastAsiaTheme="minorEastAsia" w:hAnsiTheme="minorEastAsia" w:cstheme="minorEastAsia" w:hint="eastAsia"/>
          <w:sz w:val="24"/>
          <w:szCs w:val="18"/>
        </w:rPr>
        <w:t>2021</w:t>
      </w:r>
      <w:r w:rsidRPr="001379B1">
        <w:rPr>
          <w:rFonts w:asciiTheme="minorEastAsia" w:eastAsiaTheme="minorEastAsia" w:hAnsiTheme="minorEastAsia" w:cstheme="minorEastAsia" w:hint="eastAsia"/>
          <w:sz w:val="24"/>
          <w:szCs w:val="18"/>
        </w:rPr>
        <w:t>年</w:t>
      </w:r>
      <w:r w:rsidR="001379B1" w:rsidRPr="001379B1">
        <w:rPr>
          <w:rFonts w:asciiTheme="minorEastAsia" w:eastAsiaTheme="minorEastAsia" w:hAnsiTheme="minorEastAsia" w:cstheme="minorEastAsia" w:hint="eastAsia"/>
          <w:sz w:val="24"/>
          <w:szCs w:val="18"/>
        </w:rPr>
        <w:t>12</w:t>
      </w:r>
      <w:r w:rsidRPr="001379B1">
        <w:rPr>
          <w:rFonts w:asciiTheme="minorEastAsia" w:eastAsiaTheme="minorEastAsia" w:hAnsiTheme="minorEastAsia" w:cstheme="minorEastAsia" w:hint="eastAsia"/>
          <w:sz w:val="24"/>
          <w:szCs w:val="18"/>
        </w:rPr>
        <w:t>月</w:t>
      </w:r>
      <w:r w:rsidR="001379B1" w:rsidRPr="001379B1">
        <w:rPr>
          <w:rFonts w:asciiTheme="minorEastAsia" w:eastAsiaTheme="minorEastAsia" w:hAnsiTheme="minorEastAsia" w:cstheme="minorEastAsia" w:hint="eastAsia"/>
          <w:sz w:val="24"/>
          <w:szCs w:val="18"/>
        </w:rPr>
        <w:t>8</w:t>
      </w:r>
      <w:r w:rsidRPr="001379B1">
        <w:rPr>
          <w:rFonts w:asciiTheme="minorEastAsia" w:eastAsiaTheme="minorEastAsia" w:hAnsiTheme="minorEastAsia" w:cstheme="minorEastAsia" w:hint="eastAsia"/>
          <w:sz w:val="24"/>
          <w:szCs w:val="18"/>
        </w:rPr>
        <w:t>日</w:t>
      </w:r>
      <w:r w:rsidR="001379B1" w:rsidRPr="001379B1">
        <w:rPr>
          <w:rFonts w:asciiTheme="minorEastAsia" w:eastAsiaTheme="minorEastAsia" w:hAnsiTheme="minorEastAsia" w:cstheme="minorEastAsia" w:hint="eastAsia"/>
          <w:sz w:val="24"/>
          <w:szCs w:val="18"/>
        </w:rPr>
        <w:t>16</w:t>
      </w:r>
      <w:r w:rsidRPr="001379B1">
        <w:rPr>
          <w:rFonts w:asciiTheme="minorEastAsia" w:eastAsiaTheme="minorEastAsia" w:hAnsiTheme="minorEastAsia" w:cstheme="minorEastAsia" w:hint="eastAsia"/>
          <w:sz w:val="24"/>
          <w:szCs w:val="18"/>
        </w:rPr>
        <w:t>时</w:t>
      </w:r>
      <w:r w:rsidR="001379B1" w:rsidRPr="001379B1">
        <w:rPr>
          <w:rFonts w:asciiTheme="minorEastAsia" w:eastAsiaTheme="minorEastAsia" w:hAnsiTheme="minorEastAsia" w:cstheme="minorEastAsia" w:hint="eastAsia"/>
          <w:sz w:val="24"/>
          <w:szCs w:val="18"/>
        </w:rPr>
        <w:t>55</w:t>
      </w:r>
      <w:r w:rsidRPr="001379B1">
        <w:rPr>
          <w:rFonts w:asciiTheme="minorEastAsia" w:eastAsiaTheme="minorEastAsia" w:hAnsiTheme="minorEastAsia" w:cstheme="minorEastAsia" w:hint="eastAsia"/>
          <w:sz w:val="24"/>
          <w:szCs w:val="18"/>
        </w:rPr>
        <w:t>分</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2</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sz w:val="24"/>
          <w:szCs w:val="18"/>
        </w:rPr>
        <w:t>地点：</w:t>
      </w:r>
      <w:r w:rsidR="001379B1" w:rsidRPr="001379B1">
        <w:rPr>
          <w:rFonts w:asciiTheme="minorEastAsia" w:eastAsiaTheme="minorEastAsia" w:hAnsiTheme="minorEastAsia" w:cstheme="minorEastAsia" w:hint="eastAsia"/>
          <w:sz w:val="24"/>
          <w:szCs w:val="18"/>
        </w:rPr>
        <w:t>安徽艺术职业学院丹霞路8号丹霞路校区纪委办公室（行政楼313）</w:t>
      </w:r>
    </w:p>
    <w:p w:rsidR="00FA7B76" w:rsidRPr="001379B1" w:rsidRDefault="00064C97">
      <w:pPr>
        <w:spacing w:line="360" w:lineRule="auto"/>
        <w:ind w:firstLine="435"/>
        <w:rPr>
          <w:rFonts w:asciiTheme="minorEastAsia" w:eastAsiaTheme="minorEastAsia" w:hAnsiTheme="minorEastAsia" w:cstheme="minorEastAsia"/>
          <w:b/>
          <w:bCs/>
          <w:sz w:val="24"/>
          <w:szCs w:val="18"/>
        </w:rPr>
      </w:pPr>
      <w:r w:rsidRPr="001379B1">
        <w:rPr>
          <w:rFonts w:asciiTheme="minorEastAsia" w:eastAsiaTheme="minorEastAsia" w:hAnsiTheme="minorEastAsia" w:cstheme="minorEastAsia" w:hint="eastAsia"/>
          <w:b/>
          <w:bCs/>
          <w:sz w:val="24"/>
          <w:szCs w:val="18"/>
        </w:rPr>
        <w:t>五</w:t>
      </w:r>
      <w:r w:rsidRPr="001379B1">
        <w:rPr>
          <w:rFonts w:asciiTheme="minorEastAsia" w:eastAsiaTheme="minorEastAsia" w:hAnsiTheme="minorEastAsia" w:cstheme="minorEastAsia" w:hint="eastAsia"/>
          <w:b/>
          <w:sz w:val="24"/>
        </w:rPr>
        <w:t>、</w:t>
      </w:r>
      <w:r w:rsidRPr="001379B1">
        <w:rPr>
          <w:rFonts w:asciiTheme="minorEastAsia" w:eastAsiaTheme="minorEastAsia" w:hAnsiTheme="minorEastAsia" w:cstheme="minorEastAsia" w:hint="eastAsia"/>
          <w:b/>
          <w:bCs/>
          <w:sz w:val="24"/>
          <w:szCs w:val="18"/>
        </w:rPr>
        <w:t>联系方式</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采购人：</w:t>
      </w:r>
      <w:r w:rsidRPr="001379B1">
        <w:rPr>
          <w:rFonts w:asciiTheme="minorEastAsia" w:eastAsiaTheme="minorEastAsia" w:hAnsiTheme="minorEastAsia" w:cstheme="minorEastAsia" w:hint="eastAsia"/>
          <w:sz w:val="24"/>
          <w:szCs w:val="18"/>
        </w:rPr>
        <w:t>安徽艺术职业学院</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地</w:t>
      </w:r>
      <w:r w:rsidRPr="001379B1">
        <w:rPr>
          <w:rFonts w:asciiTheme="minorEastAsia" w:eastAsiaTheme="minorEastAsia" w:hAnsiTheme="minorEastAsia" w:cstheme="minorEastAsia" w:hint="eastAsia"/>
          <w:sz w:val="24"/>
          <w:szCs w:val="18"/>
        </w:rPr>
        <w:t xml:space="preserve">  </w:t>
      </w:r>
      <w:r w:rsidRPr="001379B1">
        <w:rPr>
          <w:rFonts w:asciiTheme="minorEastAsia" w:eastAsiaTheme="minorEastAsia" w:hAnsiTheme="minorEastAsia" w:cstheme="minorEastAsia" w:hint="eastAsia"/>
          <w:sz w:val="24"/>
          <w:szCs w:val="18"/>
        </w:rPr>
        <w:t>址：</w:t>
      </w:r>
      <w:r w:rsidR="001379B1" w:rsidRPr="001379B1">
        <w:rPr>
          <w:rFonts w:asciiTheme="minorEastAsia" w:eastAsiaTheme="minorEastAsia" w:hAnsiTheme="minorEastAsia" w:cstheme="minorEastAsia" w:hint="eastAsia"/>
          <w:sz w:val="24"/>
          <w:szCs w:val="18"/>
        </w:rPr>
        <w:t>安徽艺术职业学院丹霞路8号丹霞路校区纪委办公室（行政楼313）</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联系人：</w:t>
      </w:r>
      <w:r w:rsidR="001379B1" w:rsidRPr="001379B1">
        <w:rPr>
          <w:rFonts w:asciiTheme="minorEastAsia" w:eastAsiaTheme="minorEastAsia" w:hAnsiTheme="minorEastAsia" w:cstheme="minorEastAsia" w:hint="eastAsia"/>
          <w:sz w:val="24"/>
          <w:szCs w:val="18"/>
        </w:rPr>
        <w:t>丁老师</w:t>
      </w:r>
    </w:p>
    <w:p w:rsidR="00FA7B76" w:rsidRPr="001379B1" w:rsidRDefault="00064C97">
      <w:pPr>
        <w:spacing w:line="360" w:lineRule="auto"/>
        <w:ind w:firstLine="435"/>
        <w:rPr>
          <w:rFonts w:asciiTheme="minorEastAsia" w:eastAsiaTheme="minorEastAsia" w:hAnsiTheme="minorEastAsia" w:cstheme="minorEastAsia"/>
          <w:sz w:val="24"/>
          <w:szCs w:val="18"/>
        </w:rPr>
      </w:pPr>
      <w:r w:rsidRPr="001379B1">
        <w:rPr>
          <w:rFonts w:asciiTheme="minorEastAsia" w:eastAsiaTheme="minorEastAsia" w:hAnsiTheme="minorEastAsia" w:cstheme="minorEastAsia" w:hint="eastAsia"/>
          <w:sz w:val="24"/>
          <w:szCs w:val="18"/>
        </w:rPr>
        <w:t>电</w:t>
      </w:r>
      <w:r w:rsidRPr="001379B1">
        <w:rPr>
          <w:rFonts w:asciiTheme="minorEastAsia" w:eastAsiaTheme="minorEastAsia" w:hAnsiTheme="minorEastAsia" w:cstheme="minorEastAsia" w:hint="eastAsia"/>
          <w:sz w:val="24"/>
          <w:szCs w:val="18"/>
        </w:rPr>
        <w:t xml:space="preserve">  </w:t>
      </w:r>
      <w:r w:rsidRPr="001379B1">
        <w:rPr>
          <w:rFonts w:asciiTheme="minorEastAsia" w:eastAsiaTheme="minorEastAsia" w:hAnsiTheme="minorEastAsia" w:cstheme="minorEastAsia" w:hint="eastAsia"/>
          <w:sz w:val="24"/>
          <w:szCs w:val="18"/>
        </w:rPr>
        <w:t>话：</w:t>
      </w:r>
      <w:r w:rsidR="001379B1" w:rsidRPr="001379B1">
        <w:rPr>
          <w:rFonts w:asciiTheme="minorEastAsia" w:eastAsiaTheme="minorEastAsia" w:hAnsiTheme="minorEastAsia" w:cstheme="minorEastAsia" w:hint="eastAsia"/>
          <w:sz w:val="24"/>
          <w:szCs w:val="18"/>
        </w:rPr>
        <w:t>0551-64665621</w:t>
      </w:r>
    </w:p>
    <w:p w:rsidR="00FA7B76" w:rsidRDefault="00064C97">
      <w:pPr>
        <w:spacing w:line="360" w:lineRule="auto"/>
        <w:ind w:firstLine="435"/>
        <w:rPr>
          <w:rFonts w:asciiTheme="minorEastAsia" w:eastAsiaTheme="minorEastAsia" w:hAnsiTheme="minorEastAsia" w:cstheme="minorEastAsia"/>
          <w:b/>
          <w:sz w:val="24"/>
          <w:szCs w:val="18"/>
        </w:rPr>
      </w:pPr>
      <w:r>
        <w:rPr>
          <w:rFonts w:asciiTheme="minorEastAsia" w:eastAsiaTheme="minorEastAsia" w:hAnsiTheme="minorEastAsia" w:cstheme="minorEastAsia" w:hint="eastAsia"/>
          <w:b/>
          <w:sz w:val="24"/>
          <w:szCs w:val="18"/>
        </w:rPr>
        <w:t>六</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szCs w:val="18"/>
        </w:rPr>
        <w:t>其他事项说明</w:t>
      </w:r>
    </w:p>
    <w:p w:rsidR="00FA7B76" w:rsidRDefault="00064C97">
      <w:pPr>
        <w:pStyle w:val="ae"/>
        <w:jc w:val="both"/>
        <w:outlineLvl w:val="9"/>
        <w:rPr>
          <w:rFonts w:asciiTheme="minorEastAsia" w:eastAsiaTheme="minorEastAsia" w:hAnsiTheme="minorEastAsia" w:cstheme="minorEastAsia"/>
          <w:sz w:val="24"/>
          <w:szCs w:val="18"/>
        </w:rPr>
      </w:pPr>
      <w:r>
        <w:rPr>
          <w:rFonts w:asciiTheme="minorEastAsia" w:eastAsiaTheme="minorEastAsia" w:hAnsiTheme="minorEastAsia" w:cstheme="minorEastAsia" w:hint="eastAsia"/>
          <w:sz w:val="24"/>
          <w:szCs w:val="18"/>
        </w:rPr>
        <w:t xml:space="preserve">     </w:t>
      </w:r>
      <w:r>
        <w:rPr>
          <w:rFonts w:asciiTheme="minorEastAsia" w:eastAsiaTheme="minorEastAsia" w:hAnsiTheme="minorEastAsia" w:cstheme="minorEastAsia" w:hint="eastAsia"/>
          <w:sz w:val="24"/>
          <w:szCs w:val="18"/>
        </w:rPr>
        <w:t>无</w:t>
      </w: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outlineLvl w:val="9"/>
        <w:rPr>
          <w:rFonts w:asciiTheme="minorEastAsia" w:eastAsiaTheme="minorEastAsia" w:hAnsiTheme="minorEastAsia" w:cstheme="minorEastAsia"/>
          <w:sz w:val="24"/>
          <w:szCs w:val="18"/>
        </w:rPr>
      </w:pPr>
    </w:p>
    <w:p w:rsidR="00FA7B76" w:rsidRDefault="00FA7B76">
      <w:pPr>
        <w:pStyle w:val="ae"/>
        <w:jc w:val="both"/>
        <w:outlineLvl w:val="9"/>
        <w:rPr>
          <w:rFonts w:asciiTheme="minorEastAsia" w:eastAsiaTheme="minorEastAsia" w:hAnsiTheme="minorEastAsia" w:cstheme="minorEastAsia"/>
          <w:sz w:val="24"/>
          <w:szCs w:val="18"/>
        </w:rPr>
      </w:pPr>
    </w:p>
    <w:p w:rsidR="00FA7B76" w:rsidRDefault="00FA7B76">
      <w:pPr>
        <w:pStyle w:val="ae"/>
        <w:jc w:val="both"/>
        <w:outlineLvl w:val="9"/>
        <w:rPr>
          <w:rFonts w:asciiTheme="minorEastAsia" w:eastAsiaTheme="minorEastAsia" w:hAnsiTheme="minorEastAsia" w:cstheme="minorEastAsia"/>
          <w:sz w:val="24"/>
          <w:szCs w:val="18"/>
        </w:rPr>
      </w:pPr>
    </w:p>
    <w:p w:rsidR="00FA7B76" w:rsidRDefault="00FA7B76">
      <w:pPr>
        <w:pStyle w:val="ae"/>
        <w:jc w:val="both"/>
        <w:outlineLvl w:val="9"/>
        <w:rPr>
          <w:rFonts w:asciiTheme="minorEastAsia" w:eastAsiaTheme="minorEastAsia" w:hAnsiTheme="minorEastAsia" w:cstheme="minorEastAsia"/>
          <w:sz w:val="24"/>
          <w:szCs w:val="18"/>
        </w:rPr>
      </w:pPr>
    </w:p>
    <w:p w:rsidR="00FA7B76" w:rsidRDefault="00064C97">
      <w:pPr>
        <w:spacing w:line="360" w:lineRule="auto"/>
        <w:jc w:val="center"/>
        <w:outlineLvl w:val="1"/>
        <w:rPr>
          <w:rFonts w:asciiTheme="minorEastAsia" w:eastAsiaTheme="minorEastAsia" w:hAnsiTheme="minorEastAsia" w:cstheme="minorEastAsia"/>
          <w:b/>
          <w:sz w:val="28"/>
        </w:rPr>
      </w:pPr>
      <w:bookmarkStart w:id="2" w:name="_Toc26639562"/>
      <w:r>
        <w:rPr>
          <w:rFonts w:asciiTheme="minorEastAsia" w:eastAsiaTheme="minorEastAsia" w:hAnsiTheme="minorEastAsia" w:cstheme="minorEastAsia" w:hint="eastAsia"/>
          <w:b/>
          <w:sz w:val="28"/>
        </w:rPr>
        <w:lastRenderedPageBreak/>
        <w:t>第二章</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供应商须知</w:t>
      </w:r>
      <w:bookmarkEnd w:id="2"/>
    </w:p>
    <w:p w:rsidR="00FA7B76" w:rsidRDefault="00064C97">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一、供应商须知前附表</w:t>
      </w:r>
    </w:p>
    <w:p w:rsidR="00FA7B76" w:rsidRDefault="00064C97">
      <w:pPr>
        <w:spacing w:line="360" w:lineRule="auto"/>
        <w:ind w:firstLine="435"/>
        <w:rPr>
          <w:rFonts w:asciiTheme="minorEastAsia" w:eastAsiaTheme="minorEastAsia" w:hAnsiTheme="minorEastAsia" w:cstheme="minorEastAsia"/>
          <w:sz w:val="24"/>
          <w:szCs w:val="18"/>
        </w:rPr>
      </w:pPr>
      <w:r>
        <w:rPr>
          <w:rFonts w:asciiTheme="minorEastAsia" w:eastAsiaTheme="minorEastAsia" w:hAnsiTheme="minorEastAsia" w:cstheme="minorEastAsia" w:hint="eastAsia"/>
          <w:b/>
          <w:bCs/>
          <w:sz w:val="24"/>
          <w:szCs w:val="18"/>
        </w:rPr>
        <w:t>注：</w:t>
      </w:r>
      <w:r>
        <w:rPr>
          <w:rFonts w:asciiTheme="minorEastAsia" w:eastAsiaTheme="minorEastAsia" w:hAnsiTheme="minorEastAsia" w:cstheme="minorEastAsia" w:hint="eastAsia"/>
          <w:sz w:val="24"/>
          <w:szCs w:val="18"/>
        </w:rPr>
        <w:t>本表是本项目的具体要求，是对供应商须知的具体补充和修改，如有不一致，以本表为准。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032"/>
        <w:gridCol w:w="5485"/>
      </w:tblGrid>
      <w:tr w:rsidR="00FA7B76">
        <w:trPr>
          <w:trHeight w:val="502"/>
          <w:jc w:val="center"/>
        </w:trPr>
        <w:tc>
          <w:tcPr>
            <w:tcW w:w="590" w:type="pct"/>
            <w:vAlign w:val="center"/>
          </w:tcPr>
          <w:p w:rsidR="00FA7B76" w:rsidRDefault="00064C97">
            <w:pPr>
              <w:pStyle w:val="xl31"/>
              <w:widowControl w:val="0"/>
              <w:spacing w:before="0" w:beforeAutospacing="0" w:after="0" w:afterAutospacing="0" w:line="360" w:lineRule="auto"/>
              <w:rPr>
                <w:rFonts w:asciiTheme="minorEastAsia" w:eastAsiaTheme="minorEastAsia" w:hAnsiTheme="minorEastAsia" w:cstheme="minorEastAsia"/>
                <w:bCs w:val="0"/>
                <w:kern w:val="2"/>
                <w:sz w:val="24"/>
                <w:szCs w:val="20"/>
              </w:rPr>
            </w:pPr>
            <w:r>
              <w:rPr>
                <w:rFonts w:asciiTheme="minorEastAsia" w:eastAsiaTheme="minorEastAsia" w:hAnsiTheme="minorEastAsia" w:cstheme="minorEastAsia" w:hint="eastAsia"/>
                <w:bCs w:val="0"/>
                <w:kern w:val="2"/>
                <w:sz w:val="24"/>
                <w:szCs w:val="20"/>
              </w:rPr>
              <w:t>条款号</w:t>
            </w:r>
          </w:p>
        </w:tc>
        <w:tc>
          <w:tcPr>
            <w:tcW w:w="1192" w:type="pct"/>
            <w:vAlign w:val="center"/>
          </w:tcPr>
          <w:p w:rsidR="00FA7B76" w:rsidRDefault="00064C97">
            <w:pPr>
              <w:pStyle w:val="xl31"/>
              <w:widowControl w:val="0"/>
              <w:spacing w:before="0" w:beforeAutospacing="0" w:after="0" w:afterAutospacing="0" w:line="360" w:lineRule="auto"/>
              <w:rPr>
                <w:rFonts w:asciiTheme="minorEastAsia" w:eastAsiaTheme="minorEastAsia" w:hAnsiTheme="minorEastAsia" w:cstheme="minorEastAsia"/>
                <w:bCs w:val="0"/>
                <w:kern w:val="2"/>
                <w:sz w:val="24"/>
                <w:szCs w:val="20"/>
              </w:rPr>
            </w:pPr>
            <w:r>
              <w:rPr>
                <w:rFonts w:asciiTheme="minorEastAsia" w:eastAsiaTheme="minorEastAsia" w:hAnsiTheme="minorEastAsia" w:cstheme="minorEastAsia" w:hint="eastAsia"/>
                <w:bCs w:val="0"/>
                <w:kern w:val="2"/>
                <w:sz w:val="24"/>
                <w:szCs w:val="20"/>
              </w:rPr>
              <w:t>条款名称</w:t>
            </w:r>
          </w:p>
        </w:tc>
        <w:tc>
          <w:tcPr>
            <w:tcW w:w="3217" w:type="pct"/>
            <w:vAlign w:val="center"/>
          </w:tcPr>
          <w:p w:rsidR="00FA7B76" w:rsidRDefault="00064C97">
            <w:pPr>
              <w:pStyle w:val="xl31"/>
              <w:widowControl w:val="0"/>
              <w:spacing w:before="0" w:beforeAutospacing="0" w:after="0" w:afterAutospacing="0" w:line="360" w:lineRule="auto"/>
              <w:rPr>
                <w:rFonts w:asciiTheme="minorEastAsia" w:eastAsiaTheme="minorEastAsia" w:hAnsiTheme="minorEastAsia" w:cstheme="minorEastAsia"/>
                <w:bCs w:val="0"/>
                <w:kern w:val="2"/>
                <w:sz w:val="24"/>
                <w:szCs w:val="20"/>
              </w:rPr>
            </w:pPr>
            <w:r>
              <w:rPr>
                <w:rFonts w:asciiTheme="minorEastAsia" w:eastAsiaTheme="minorEastAsia" w:hAnsiTheme="minorEastAsia" w:cstheme="minorEastAsia" w:hint="eastAsia"/>
                <w:bCs w:val="0"/>
                <w:kern w:val="2"/>
                <w:sz w:val="24"/>
                <w:szCs w:val="20"/>
              </w:rPr>
              <w:t>内容、说明与要求</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w:t>
            </w:r>
          </w:p>
        </w:tc>
        <w:tc>
          <w:tcPr>
            <w:tcW w:w="1192" w:type="pct"/>
            <w:vAlign w:val="center"/>
          </w:tcPr>
          <w:p w:rsidR="00FA7B76" w:rsidRDefault="00064C97">
            <w:pPr>
              <w:pStyle w:val="xl31"/>
              <w:widowControl w:val="0"/>
              <w:spacing w:before="0" w:beforeAutospacing="0" w:after="0" w:afterAutospacing="0" w:line="360" w:lineRule="auto"/>
              <w:jc w:val="left"/>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现场考察</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sz w:val="24"/>
                <w:szCs w:val="24"/>
              </w:rPr>
              <w:sym w:font="Wingdings 2" w:char="F052"/>
            </w:r>
            <w:r>
              <w:rPr>
                <w:rFonts w:asciiTheme="minorEastAsia" w:eastAsiaTheme="minorEastAsia" w:hAnsiTheme="minorEastAsia" w:cstheme="minorEastAsia" w:hint="eastAsia"/>
                <w:sz w:val="24"/>
              </w:rPr>
              <w:t>不组织。</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2</w:t>
            </w:r>
          </w:p>
        </w:tc>
        <w:tc>
          <w:tcPr>
            <w:tcW w:w="1192" w:type="pct"/>
            <w:vAlign w:val="center"/>
          </w:tcPr>
          <w:p w:rsidR="00FA7B76" w:rsidRDefault="00064C97">
            <w:pPr>
              <w:pStyle w:val="xl31"/>
              <w:widowControl w:val="0"/>
              <w:spacing w:before="0" w:beforeAutospacing="0" w:after="0" w:afterAutospacing="0" w:line="360" w:lineRule="auto"/>
              <w:jc w:val="left"/>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网上询问截止时间</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响应文件提交截止时间前</w:t>
            </w:r>
            <w:r>
              <w:rPr>
                <w:rFonts w:asciiTheme="minorEastAsia" w:eastAsiaTheme="minorEastAsia" w:hAnsiTheme="minorEastAsia" w:cstheme="minorEastAsia" w:hint="eastAsia"/>
                <w:b w:val="0"/>
                <w:sz w:val="24"/>
              </w:rPr>
              <w:t>3</w:t>
            </w:r>
            <w:r>
              <w:rPr>
                <w:rFonts w:asciiTheme="minorEastAsia" w:eastAsiaTheme="minorEastAsia" w:hAnsiTheme="minorEastAsia" w:cstheme="minorEastAsia" w:hint="eastAsia"/>
                <w:b w:val="0"/>
                <w:sz w:val="24"/>
              </w:rPr>
              <w:t>天通过</w:t>
            </w:r>
            <w:r>
              <w:rPr>
                <w:rFonts w:asciiTheme="minorEastAsia" w:eastAsiaTheme="minorEastAsia" w:hAnsiTheme="minorEastAsia" w:cstheme="minorEastAsia" w:hint="eastAsia"/>
                <w:b w:val="0"/>
                <w:sz w:val="24"/>
              </w:rPr>
              <w:t>邮箱或其它方式</w:t>
            </w:r>
            <w:r>
              <w:rPr>
                <w:rFonts w:asciiTheme="minorEastAsia" w:eastAsiaTheme="minorEastAsia" w:hAnsiTheme="minorEastAsia" w:cstheme="minorEastAsia" w:hint="eastAsia"/>
                <w:b w:val="0"/>
                <w:sz w:val="24"/>
              </w:rPr>
              <w:t>向采购</w:t>
            </w:r>
            <w:r>
              <w:rPr>
                <w:rFonts w:asciiTheme="minorEastAsia" w:eastAsiaTheme="minorEastAsia" w:hAnsiTheme="minorEastAsia" w:cstheme="minorEastAsia" w:hint="eastAsia"/>
                <w:b w:val="0"/>
                <w:sz w:val="24"/>
              </w:rPr>
              <w:t>人</w:t>
            </w:r>
            <w:r>
              <w:rPr>
                <w:rFonts w:asciiTheme="minorEastAsia" w:eastAsiaTheme="minorEastAsia" w:hAnsiTheme="minorEastAsia" w:cstheme="minorEastAsia" w:hint="eastAsia"/>
                <w:b w:val="0"/>
                <w:sz w:val="24"/>
              </w:rPr>
              <w:t>提出</w:t>
            </w:r>
          </w:p>
        </w:tc>
      </w:tr>
      <w:tr w:rsidR="00FA7B76">
        <w:trPr>
          <w:trHeight w:val="737"/>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3</w:t>
            </w:r>
          </w:p>
        </w:tc>
        <w:tc>
          <w:tcPr>
            <w:tcW w:w="1192" w:type="pct"/>
            <w:vAlign w:val="center"/>
          </w:tcPr>
          <w:p w:rsidR="00FA7B76" w:rsidRDefault="00064C97">
            <w:pPr>
              <w:pStyle w:val="xl31"/>
              <w:widowControl w:val="0"/>
              <w:spacing w:before="0" w:beforeAutospacing="0" w:after="0" w:afterAutospacing="0" w:line="360" w:lineRule="auto"/>
              <w:jc w:val="left"/>
              <w:rPr>
                <w:rFonts w:asciiTheme="minorEastAsia" w:eastAsiaTheme="minorEastAsia" w:hAnsiTheme="minorEastAsia" w:cstheme="minorEastAsia"/>
                <w:b w:val="0"/>
                <w:sz w:val="24"/>
              </w:rPr>
            </w:pPr>
            <w:proofErr w:type="gramStart"/>
            <w:r>
              <w:rPr>
                <w:rFonts w:asciiTheme="minorEastAsia" w:eastAsiaTheme="minorEastAsia" w:hAnsiTheme="minorEastAsia" w:cstheme="minorEastAsia" w:hint="eastAsia"/>
                <w:b w:val="0"/>
                <w:sz w:val="24"/>
              </w:rPr>
              <w:t>包别划分</w:t>
            </w:r>
            <w:proofErr w:type="gramEnd"/>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proofErr w:type="gramStart"/>
            <w:r>
              <w:rPr>
                <w:rFonts w:asciiTheme="minorEastAsia" w:eastAsiaTheme="minorEastAsia" w:hAnsiTheme="minorEastAsia" w:cstheme="minorEastAsia" w:hint="eastAsia"/>
                <w:b w:val="0"/>
                <w:sz w:val="24"/>
              </w:rPr>
              <w:t>不</w:t>
            </w:r>
            <w:proofErr w:type="gramEnd"/>
            <w:r>
              <w:rPr>
                <w:rFonts w:asciiTheme="minorEastAsia" w:eastAsiaTheme="minorEastAsia" w:hAnsiTheme="minorEastAsia" w:cstheme="minorEastAsia" w:hint="eastAsia"/>
                <w:b w:val="0"/>
                <w:sz w:val="24"/>
              </w:rPr>
              <w:t>分包</w:t>
            </w:r>
            <w:r>
              <w:rPr>
                <w:rFonts w:asciiTheme="minorEastAsia" w:eastAsiaTheme="minorEastAsia" w:hAnsiTheme="minorEastAsia" w:cstheme="minorEastAsia" w:hint="eastAsia"/>
                <w:b w:val="0"/>
                <w:sz w:val="24"/>
              </w:rPr>
              <w:t xml:space="preserve">    </w:t>
            </w:r>
          </w:p>
        </w:tc>
      </w:tr>
      <w:tr w:rsidR="00FA7B76">
        <w:trPr>
          <w:trHeight w:val="821"/>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4</w:t>
            </w:r>
          </w:p>
        </w:tc>
        <w:tc>
          <w:tcPr>
            <w:tcW w:w="1192" w:type="pct"/>
            <w:vAlign w:val="center"/>
          </w:tcPr>
          <w:p w:rsidR="00FA7B76" w:rsidRDefault="00064C97">
            <w:pPr>
              <w:pStyle w:val="xl31"/>
              <w:widowControl w:val="0"/>
              <w:spacing w:before="0" w:beforeAutospacing="0" w:after="0" w:afterAutospacing="0" w:line="360" w:lineRule="auto"/>
              <w:jc w:val="left"/>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保证金</w:t>
            </w:r>
          </w:p>
        </w:tc>
        <w:tc>
          <w:tcPr>
            <w:tcW w:w="3217" w:type="pct"/>
            <w:vAlign w:val="center"/>
          </w:tcPr>
          <w:p w:rsidR="00FA7B76" w:rsidRDefault="00064C97">
            <w:pPr>
              <w:autoSpaceDE w:val="0"/>
              <w:autoSpaceDN w:val="0"/>
              <w:adjustRightInd w:val="0"/>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18"/>
              </w:rPr>
              <w:t>免收</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5</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采购有效期</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90</w:t>
            </w:r>
            <w:r>
              <w:rPr>
                <w:rFonts w:asciiTheme="minorEastAsia" w:eastAsiaTheme="minorEastAsia" w:hAnsiTheme="minorEastAsia" w:cstheme="minorEastAsia" w:hint="eastAsia"/>
                <w:b w:val="0"/>
                <w:sz w:val="24"/>
              </w:rPr>
              <w:t>日历日</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7</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响应文件要求</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纸质文件，</w:t>
            </w:r>
            <w:r>
              <w:rPr>
                <w:rFonts w:asciiTheme="minorEastAsia" w:eastAsiaTheme="minorEastAsia" w:hAnsiTheme="minorEastAsia" w:cstheme="minorEastAsia" w:hint="eastAsia"/>
                <w:b w:val="0"/>
                <w:sz w:val="24"/>
              </w:rPr>
              <w:t>1</w:t>
            </w:r>
            <w:r>
              <w:rPr>
                <w:rFonts w:asciiTheme="minorEastAsia" w:eastAsiaTheme="minorEastAsia" w:hAnsiTheme="minorEastAsia" w:cstheme="minorEastAsia" w:hint="eastAsia"/>
                <w:b w:val="0"/>
                <w:sz w:val="24"/>
              </w:rPr>
              <w:t>正</w:t>
            </w:r>
            <w:r>
              <w:rPr>
                <w:rFonts w:asciiTheme="minorEastAsia" w:eastAsiaTheme="minorEastAsia" w:hAnsiTheme="minorEastAsia" w:cstheme="minorEastAsia" w:hint="eastAsia"/>
                <w:b w:val="0"/>
                <w:sz w:val="24"/>
              </w:rPr>
              <w:t>2</w:t>
            </w:r>
            <w:r>
              <w:rPr>
                <w:rFonts w:asciiTheme="minorEastAsia" w:eastAsiaTheme="minorEastAsia" w:hAnsiTheme="minorEastAsia" w:cstheme="minorEastAsia" w:hint="eastAsia"/>
                <w:b w:val="0"/>
                <w:sz w:val="24"/>
              </w:rPr>
              <w:t>副本。（密封在统一袋中）</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8</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响应文件提交截止时间</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详见采购公告</w:t>
            </w:r>
          </w:p>
        </w:tc>
      </w:tr>
      <w:tr w:rsidR="00FA7B76">
        <w:trPr>
          <w:trHeight w:val="502"/>
          <w:jc w:val="center"/>
        </w:trPr>
        <w:tc>
          <w:tcPr>
            <w:tcW w:w="590" w:type="pct"/>
            <w:vMerge w:val="restar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9</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磋商采购时间</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同响应文件提交截止时间</w:t>
            </w:r>
          </w:p>
        </w:tc>
      </w:tr>
      <w:tr w:rsidR="00FA7B76">
        <w:trPr>
          <w:trHeight w:val="502"/>
          <w:jc w:val="center"/>
        </w:trPr>
        <w:tc>
          <w:tcPr>
            <w:tcW w:w="590" w:type="pct"/>
            <w:vMerge/>
            <w:vAlign w:val="center"/>
          </w:tcPr>
          <w:p w:rsidR="00FA7B76" w:rsidRDefault="00FA7B76">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地点</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详见采购公告</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10</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评审方法</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综合评分法</w:t>
            </w:r>
          </w:p>
        </w:tc>
      </w:tr>
      <w:tr w:rsidR="00FA7B76">
        <w:trPr>
          <w:trHeight w:val="1418"/>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11</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确定成交供应商</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确定成交供应商：</w:t>
            </w:r>
          </w:p>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□采购人委托评审小组确定</w:t>
            </w:r>
            <w:r>
              <w:rPr>
                <w:rFonts w:asciiTheme="minorEastAsia" w:eastAsiaTheme="minorEastAsia" w:hAnsiTheme="minorEastAsia" w:cstheme="minorEastAsia" w:hint="eastAsia"/>
                <w:b w:val="0"/>
                <w:sz w:val="24"/>
              </w:rPr>
              <w:t xml:space="preserve">     </w:t>
            </w:r>
            <w:r>
              <w:rPr>
                <w:rFonts w:asciiTheme="minorEastAsia" w:eastAsiaTheme="minorEastAsia" w:hAnsiTheme="minorEastAsia" w:cstheme="minorEastAsia" w:hint="eastAsia"/>
                <w:b w:val="0"/>
                <w:sz w:val="24"/>
              </w:rPr>
              <w:t>☑</w:t>
            </w:r>
            <w:r>
              <w:rPr>
                <w:rFonts w:asciiTheme="minorEastAsia" w:eastAsiaTheme="minorEastAsia" w:hAnsiTheme="minorEastAsia" w:cstheme="minorEastAsia" w:hint="eastAsia"/>
                <w:b w:val="0"/>
                <w:sz w:val="24"/>
              </w:rPr>
              <w:t>采购人确定</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12</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proofErr w:type="gramStart"/>
            <w:r>
              <w:rPr>
                <w:rFonts w:asciiTheme="minorEastAsia" w:eastAsiaTheme="minorEastAsia" w:hAnsiTheme="minorEastAsia" w:cstheme="minorEastAsia" w:hint="eastAsia"/>
                <w:b w:val="0"/>
                <w:sz w:val="24"/>
              </w:rPr>
              <w:t>告知磋商</w:t>
            </w:r>
            <w:proofErr w:type="gramEnd"/>
            <w:r>
              <w:rPr>
                <w:rFonts w:asciiTheme="minorEastAsia" w:eastAsiaTheme="minorEastAsia" w:hAnsiTheme="minorEastAsia" w:cstheme="minorEastAsia" w:hint="eastAsia"/>
                <w:b w:val="0"/>
                <w:sz w:val="24"/>
              </w:rPr>
              <w:t>结果的形式</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供应商自行登录</w:t>
            </w:r>
            <w:proofErr w:type="gramStart"/>
            <w:r>
              <w:rPr>
                <w:rFonts w:asciiTheme="minorEastAsia" w:eastAsiaTheme="minorEastAsia" w:hAnsiTheme="minorEastAsia" w:cstheme="minorEastAsia" w:hint="eastAsia"/>
                <w:b w:val="0"/>
                <w:bCs w:val="0"/>
                <w:sz w:val="24"/>
                <w:szCs w:val="24"/>
              </w:rPr>
              <w:t>安徽艺术职业学院官网</w:t>
            </w:r>
            <w:proofErr w:type="gramEnd"/>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13</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履约保证金</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免收</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14</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最高限价</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本项目设置最高限价为人民币</w:t>
            </w:r>
            <w:r>
              <w:rPr>
                <w:rFonts w:asciiTheme="minorEastAsia" w:eastAsiaTheme="minorEastAsia" w:hAnsiTheme="minorEastAsia" w:cstheme="minorEastAsia" w:hint="eastAsia"/>
                <w:b w:val="0"/>
                <w:sz w:val="24"/>
              </w:rPr>
              <w:t>5</w:t>
            </w:r>
            <w:r>
              <w:rPr>
                <w:rFonts w:asciiTheme="minorEastAsia" w:eastAsiaTheme="minorEastAsia" w:hAnsiTheme="minorEastAsia" w:cstheme="minorEastAsia" w:hint="eastAsia"/>
                <w:b w:val="0"/>
                <w:sz w:val="24"/>
              </w:rPr>
              <w:t>万元</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15</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付款方式</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项目完成，出具符合公安机关要求的（年度）网络安全等级保护测评报告后，一次性付款。</w:t>
            </w:r>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t>16</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服务期限</w:t>
            </w:r>
          </w:p>
        </w:tc>
        <w:tc>
          <w:tcPr>
            <w:tcW w:w="3217"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一年</w:t>
            </w:r>
            <w:bookmarkStart w:id="3" w:name="_GoBack"/>
            <w:bookmarkEnd w:id="3"/>
          </w:p>
        </w:tc>
      </w:tr>
      <w:tr w:rsidR="00FA7B76">
        <w:trPr>
          <w:trHeight w:val="502"/>
          <w:jc w:val="center"/>
        </w:trPr>
        <w:tc>
          <w:tcPr>
            <w:tcW w:w="590" w:type="pct"/>
            <w:vAlign w:val="center"/>
          </w:tcPr>
          <w:p w:rsidR="00FA7B76" w:rsidRDefault="00064C97">
            <w:pPr>
              <w:pStyle w:val="DL"/>
              <w:pBdr>
                <w:bottom w:val="none" w:sz="0" w:space="0" w:color="auto"/>
              </w:pBdr>
              <w:tabs>
                <w:tab w:val="clear" w:pos="4153"/>
                <w:tab w:val="clear" w:pos="8306"/>
              </w:tabs>
              <w:adjustRightInd/>
              <w:spacing w:line="360" w:lineRule="auto"/>
              <w:textAlignment w:val="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rPr>
              <w:lastRenderedPageBreak/>
              <w:t>17</w:t>
            </w:r>
          </w:p>
        </w:tc>
        <w:tc>
          <w:tcPr>
            <w:tcW w:w="1192" w:type="pct"/>
            <w:vAlign w:val="center"/>
          </w:tcPr>
          <w:p w:rsidR="00FA7B76" w:rsidRDefault="00064C97">
            <w:pPr>
              <w:pStyle w:val="xl31"/>
              <w:widowControl w:val="0"/>
              <w:spacing w:before="0" w:beforeAutospacing="0" w:after="0" w:afterAutospacing="0" w:line="360" w:lineRule="auto"/>
              <w:jc w:val="both"/>
              <w:rPr>
                <w:rFonts w:asciiTheme="minorEastAsia" w:eastAsiaTheme="minorEastAsia" w:hAnsiTheme="minorEastAsia" w:cstheme="minorEastAsia"/>
                <w:b w:val="0"/>
                <w:sz w:val="24"/>
              </w:rPr>
            </w:pPr>
            <w:r>
              <w:rPr>
                <w:rFonts w:asciiTheme="minorEastAsia" w:eastAsiaTheme="minorEastAsia" w:hAnsiTheme="minorEastAsia" w:cstheme="minorEastAsia" w:hint="eastAsia"/>
                <w:b w:val="0"/>
                <w:sz w:val="24"/>
              </w:rPr>
              <w:t>解释权</w:t>
            </w:r>
          </w:p>
        </w:tc>
        <w:tc>
          <w:tcPr>
            <w:tcW w:w="3217" w:type="pct"/>
            <w:vAlign w:val="center"/>
          </w:tcPr>
          <w:p w:rsidR="00FA7B76" w:rsidRDefault="00064C97">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bCs/>
                <w:sz w:val="24"/>
                <w:szCs w:val="24"/>
              </w:rPr>
              <w:t>）构成本采购文件的各个组成文件应互为解释，互为说明；</w:t>
            </w:r>
          </w:p>
          <w:p w:rsidR="00FA7B76" w:rsidRDefault="00064C97">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sz w:val="24"/>
                <w:szCs w:val="24"/>
              </w:rPr>
              <w:t>）同</w:t>
            </w:r>
            <w:proofErr w:type="gramStart"/>
            <w:r>
              <w:rPr>
                <w:rFonts w:asciiTheme="minorEastAsia" w:eastAsiaTheme="minorEastAsia" w:hAnsiTheme="minorEastAsia" w:cstheme="minorEastAsia" w:hint="eastAsia"/>
                <w:bCs/>
                <w:sz w:val="24"/>
                <w:szCs w:val="24"/>
              </w:rPr>
              <w:t>一组成</w:t>
            </w:r>
            <w:proofErr w:type="gramEnd"/>
            <w:r>
              <w:rPr>
                <w:rFonts w:asciiTheme="minorEastAsia" w:eastAsiaTheme="minorEastAsia" w:hAnsiTheme="minorEastAsia" w:cstheme="minorEastAsia" w:hint="eastAsia"/>
                <w:bCs/>
                <w:sz w:val="24"/>
                <w:szCs w:val="24"/>
              </w:rPr>
              <w:t>文件中就同一事项的规定或约定不一致的，以编排顺序在后者为准；</w:t>
            </w:r>
          </w:p>
          <w:p w:rsidR="00FA7B76" w:rsidRDefault="00064C97">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3</w:t>
            </w:r>
            <w:r>
              <w:rPr>
                <w:rFonts w:asciiTheme="minorEastAsia" w:eastAsiaTheme="minorEastAsia" w:hAnsiTheme="minorEastAsia" w:cstheme="minorEastAsia" w:hint="eastAsia"/>
                <w:bCs/>
                <w:sz w:val="24"/>
                <w:szCs w:val="24"/>
              </w:rPr>
              <w:t>）除采购文件中有特别规定外，仅适用于磋商及响应文件提交阶段的规定，按采购公告、供应商须知、评审方法和标准、响应文件格式的先后顺序解释；</w:t>
            </w:r>
          </w:p>
          <w:p w:rsidR="00FA7B76" w:rsidRDefault="00064C97">
            <w:pPr>
              <w:spacing w:line="360" w:lineRule="auto"/>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4</w:t>
            </w:r>
            <w:r>
              <w:rPr>
                <w:rFonts w:asciiTheme="minorEastAsia" w:eastAsiaTheme="minorEastAsia" w:hAnsiTheme="minorEastAsia" w:cstheme="minorEastAsia" w:hint="eastAsia"/>
                <w:bCs/>
                <w:sz w:val="24"/>
                <w:szCs w:val="24"/>
              </w:rPr>
              <w:t>）按本款前述规定仍不能形成结论的，由采购人负责解释。</w:t>
            </w:r>
          </w:p>
        </w:tc>
      </w:tr>
    </w:tbl>
    <w:p w:rsidR="00FA7B76" w:rsidRDefault="00064C97">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8"/>
        </w:rPr>
        <w:br w:type="page"/>
      </w:r>
      <w:r>
        <w:rPr>
          <w:rFonts w:asciiTheme="minorEastAsia" w:eastAsiaTheme="minorEastAsia" w:hAnsiTheme="minorEastAsia" w:cstheme="minorEastAsia" w:hint="eastAsia"/>
          <w:b/>
          <w:sz w:val="24"/>
        </w:rPr>
        <w:lastRenderedPageBreak/>
        <w:t>二、供应商须知正文</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w:t>
      </w:r>
      <w:r>
        <w:rPr>
          <w:rFonts w:asciiTheme="minorEastAsia" w:eastAsiaTheme="minorEastAsia" w:hAnsiTheme="minorEastAsia" w:cstheme="minorEastAsia" w:hint="eastAsia"/>
          <w:b/>
          <w:sz w:val="24"/>
        </w:rPr>
        <w:t>适用范围</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本采购文件仅适用于本次磋商所述的服务项目采购。</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w:t>
      </w:r>
      <w:r>
        <w:rPr>
          <w:rFonts w:asciiTheme="minorEastAsia" w:eastAsiaTheme="minorEastAsia" w:hAnsiTheme="minorEastAsia" w:cstheme="minorEastAsia" w:hint="eastAsia"/>
          <w:b/>
          <w:sz w:val="24"/>
        </w:rPr>
        <w:t>定义</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r>
        <w:rPr>
          <w:rFonts w:asciiTheme="minorEastAsia" w:eastAsiaTheme="minorEastAsia" w:hAnsiTheme="minorEastAsia" w:cstheme="minorEastAsia" w:hint="eastAsia"/>
          <w:sz w:val="24"/>
        </w:rPr>
        <w:t>服务</w:t>
      </w:r>
      <w:r>
        <w:rPr>
          <w:rFonts w:ascii="宋体" w:eastAsia="宋体" w:hAnsi="宋体" w:hint="eastAsia"/>
          <w:sz w:val="24"/>
        </w:rPr>
        <w:t>：系指除货物和工程以外的其他采购对象。</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w:t>
      </w:r>
      <w:r>
        <w:rPr>
          <w:rFonts w:asciiTheme="minorEastAsia" w:eastAsiaTheme="minorEastAsia" w:hAnsiTheme="minorEastAsia" w:cstheme="minorEastAsia" w:hint="eastAsia"/>
          <w:sz w:val="24"/>
        </w:rPr>
        <w:t>时限（年份、月份等）计算：系指从磋商之日向前追溯</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X</w:t>
      </w:r>
      <w:r>
        <w:rPr>
          <w:rFonts w:asciiTheme="minorEastAsia" w:eastAsiaTheme="minorEastAsia" w:hAnsiTheme="minorEastAsia" w:cstheme="minorEastAsia" w:hint="eastAsia"/>
          <w:sz w:val="24"/>
        </w:rPr>
        <w:t>”为“一”及以后整数）起算。</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w:t>
      </w:r>
      <w:r>
        <w:rPr>
          <w:rFonts w:asciiTheme="minorEastAsia" w:eastAsiaTheme="minorEastAsia" w:hAnsiTheme="minorEastAsia" w:cstheme="minorEastAsia" w:hint="eastAsia"/>
          <w:b/>
          <w:sz w:val="24"/>
        </w:rPr>
        <w:t>采购人、采购代理机构及供应商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w:t>
      </w:r>
      <w:r>
        <w:rPr>
          <w:rFonts w:asciiTheme="minorEastAsia" w:eastAsiaTheme="minorEastAsia" w:hAnsiTheme="minorEastAsia" w:cstheme="minorEastAsia" w:hint="eastAsia"/>
          <w:sz w:val="24"/>
        </w:rPr>
        <w:t>采购人：本项目的采购人</w:t>
      </w:r>
      <w:proofErr w:type="gramStart"/>
      <w:r>
        <w:rPr>
          <w:rFonts w:asciiTheme="minorEastAsia" w:eastAsiaTheme="minorEastAsia" w:hAnsiTheme="minorEastAsia" w:cstheme="minorEastAsia" w:hint="eastAsia"/>
          <w:sz w:val="24"/>
        </w:rPr>
        <w:t>见</w:t>
      </w:r>
      <w:r>
        <w:rPr>
          <w:rFonts w:asciiTheme="minorEastAsia" w:eastAsiaTheme="minorEastAsia" w:hAnsiTheme="minorEastAsia" w:cstheme="minorEastAsia" w:hint="eastAsia"/>
          <w:sz w:val="24"/>
          <w:u w:val="single"/>
        </w:rPr>
        <w:t>供应</w:t>
      </w:r>
      <w:proofErr w:type="gramEnd"/>
      <w:r>
        <w:rPr>
          <w:rFonts w:asciiTheme="minorEastAsia" w:eastAsiaTheme="minorEastAsia" w:hAnsiTheme="minorEastAsia" w:cstheme="minorEastAsia" w:hint="eastAsia"/>
          <w:sz w:val="24"/>
          <w:u w:val="single"/>
        </w:rPr>
        <w:t>商须知前附表</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w:t>
      </w:r>
      <w:r>
        <w:rPr>
          <w:rFonts w:asciiTheme="minorEastAsia" w:eastAsiaTheme="minorEastAsia" w:hAnsiTheme="minorEastAsia" w:cstheme="minorEastAsia" w:hint="eastAsia"/>
          <w:sz w:val="24"/>
        </w:rPr>
        <w:t>采购代理机构：本项目的采购代理机构</w:t>
      </w:r>
      <w:proofErr w:type="gramStart"/>
      <w:r>
        <w:rPr>
          <w:rFonts w:asciiTheme="minorEastAsia" w:eastAsiaTheme="minorEastAsia" w:hAnsiTheme="minorEastAsia" w:cstheme="minorEastAsia" w:hint="eastAsia"/>
          <w:sz w:val="24"/>
        </w:rPr>
        <w:t>见</w:t>
      </w:r>
      <w:r>
        <w:rPr>
          <w:rFonts w:asciiTheme="minorEastAsia" w:eastAsiaTheme="minorEastAsia" w:hAnsiTheme="minorEastAsia" w:cstheme="minorEastAsia" w:hint="eastAsia"/>
          <w:sz w:val="24"/>
          <w:u w:val="single"/>
        </w:rPr>
        <w:t>供应</w:t>
      </w:r>
      <w:proofErr w:type="gramEnd"/>
      <w:r>
        <w:rPr>
          <w:rFonts w:asciiTheme="minorEastAsia" w:eastAsiaTheme="minorEastAsia" w:hAnsiTheme="minorEastAsia" w:cstheme="minorEastAsia" w:hint="eastAsia"/>
          <w:sz w:val="24"/>
          <w:u w:val="single"/>
        </w:rPr>
        <w:t>商须知前附表</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w:t>
      </w:r>
      <w:r>
        <w:rPr>
          <w:rFonts w:asciiTheme="minorEastAsia" w:eastAsiaTheme="minorEastAsia" w:hAnsiTheme="minorEastAsia" w:cstheme="minorEastAsia" w:hint="eastAsia"/>
          <w:sz w:val="24"/>
        </w:rPr>
        <w:t>供应商：是指向采购人提供货物、工程或者服务的法人、非法人组织或者自然人。分支机构不得参加采购活动，但银行、保险、石油石化、电力、电信等特殊行业除外。本项目的供应商须满足以下条件：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3.3.1</w:t>
      </w:r>
      <w:r>
        <w:rPr>
          <w:rFonts w:asciiTheme="minorEastAsia" w:eastAsiaTheme="minorEastAsia" w:hAnsiTheme="minorEastAsia" w:cstheme="minorEastAsia" w:hint="eastAsia"/>
          <w:sz w:val="24"/>
        </w:rPr>
        <w:t>在中华人民共和国境内注册，能够独立承担民事责任，有生产或供应能力的本国供应商。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3.3.2</w:t>
      </w:r>
      <w:r>
        <w:rPr>
          <w:rFonts w:asciiTheme="minorEastAsia" w:eastAsiaTheme="minorEastAsia" w:hAnsiTheme="minorEastAsia" w:cstheme="minorEastAsia" w:hint="eastAsia"/>
          <w:sz w:val="24"/>
        </w:rPr>
        <w:t>以采购代理机构认可的方式获得了本项目的采购文件。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w:t>
      </w:r>
      <w:r>
        <w:rPr>
          <w:rFonts w:asciiTheme="minorEastAsia" w:eastAsiaTheme="minorEastAsia" w:hAnsiTheme="minorEastAsia" w:cstheme="minorEastAsia" w:hint="eastAsia"/>
          <w:sz w:val="24"/>
        </w:rPr>
        <w:t>若</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中允许联合体参加磋商，对联合体规定如下：</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3.4.1</w:t>
      </w:r>
      <w:proofErr w:type="gramStart"/>
      <w:r>
        <w:rPr>
          <w:rFonts w:asciiTheme="minorEastAsia" w:eastAsiaTheme="minorEastAsia" w:hAnsiTheme="minorEastAsia" w:cstheme="minorEastAsia" w:hint="eastAsia"/>
          <w:sz w:val="24"/>
        </w:rPr>
        <w:t>两个</w:t>
      </w:r>
      <w:proofErr w:type="gramEnd"/>
      <w:r>
        <w:rPr>
          <w:rFonts w:asciiTheme="minorEastAsia" w:eastAsiaTheme="minorEastAsia" w:hAnsiTheme="minorEastAsia" w:cstheme="minorEastAsia" w:hint="eastAsia"/>
          <w:sz w:val="24"/>
        </w:rPr>
        <w:t>以上供应商可以组成一个磋商联合体，以一个供应商的身份磋商。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3.4.2</w:t>
      </w:r>
      <w:r>
        <w:rPr>
          <w:rFonts w:asciiTheme="minorEastAsia" w:eastAsiaTheme="minorEastAsia" w:hAnsiTheme="minorEastAsia" w:cstheme="minorEastAsia" w:hint="eastAsia"/>
          <w:sz w:val="24"/>
        </w:rPr>
        <w:t>采购人根据采购项目对供应商</w:t>
      </w:r>
      <w:r>
        <w:rPr>
          <w:rFonts w:asciiTheme="minorEastAsia" w:eastAsiaTheme="minorEastAsia" w:hAnsiTheme="minorEastAsia" w:cstheme="minorEastAsia" w:hint="eastAsia"/>
          <w:sz w:val="24"/>
        </w:rPr>
        <w:t>的特殊要求，联合体中至少应当有一方符合相关规定。</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3.4.3</w:t>
      </w:r>
      <w:r>
        <w:rPr>
          <w:rFonts w:asciiTheme="minorEastAsia" w:eastAsiaTheme="minorEastAsia" w:hAnsiTheme="minorEastAsia" w:cstheme="minorEastAsia" w:hint="eastAsia"/>
          <w:sz w:val="24"/>
        </w:rPr>
        <w:t>联合体各方应签订联合体协议，明确约定联合体各方承担的工作和相应的责任，并将联合体协议作为响应文件的一部分提交。</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3.4.4</w:t>
      </w:r>
      <w:r>
        <w:rPr>
          <w:rFonts w:asciiTheme="minorEastAsia" w:eastAsiaTheme="minorEastAsia" w:hAnsiTheme="minorEastAsia" w:cstheme="minorEastAsia" w:hint="eastAsia"/>
          <w:sz w:val="24"/>
        </w:rPr>
        <w:t>联合体中有同类资质的供应</w:t>
      </w:r>
      <w:proofErr w:type="gramStart"/>
      <w:r>
        <w:rPr>
          <w:rFonts w:asciiTheme="minorEastAsia" w:eastAsiaTheme="minorEastAsia" w:hAnsiTheme="minorEastAsia" w:cstheme="minorEastAsia" w:hint="eastAsia"/>
          <w:sz w:val="24"/>
        </w:rPr>
        <w:t>商按照</w:t>
      </w:r>
      <w:proofErr w:type="gramEnd"/>
      <w:r>
        <w:rPr>
          <w:rFonts w:asciiTheme="minorEastAsia" w:eastAsiaTheme="minorEastAsia" w:hAnsiTheme="minorEastAsia" w:cstheme="minorEastAsia" w:hint="eastAsia"/>
          <w:sz w:val="24"/>
        </w:rPr>
        <w:t>联合体分工承担相同工作的，应当按照资质等级较低的供应商确定资质等级。</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3.4.5</w:t>
      </w:r>
      <w:r>
        <w:rPr>
          <w:rFonts w:asciiTheme="minorEastAsia" w:eastAsiaTheme="minorEastAsia" w:hAnsiTheme="minorEastAsia" w:cstheme="minorEastAsia" w:hint="eastAsia"/>
          <w:sz w:val="24"/>
        </w:rPr>
        <w:t>对联合体参加磋商的其他资格要求见供应商资格。</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w:t>
      </w:r>
      <w:r>
        <w:rPr>
          <w:rFonts w:asciiTheme="minorEastAsia" w:eastAsiaTheme="minorEastAsia" w:hAnsiTheme="minorEastAsia" w:cstheme="minorEastAsia" w:hint="eastAsia"/>
          <w:sz w:val="24"/>
        </w:rPr>
        <w:t>单位负责人为同一人或者存在直接控股、管理关系的不同供应商，不得参加同一合同项下的采购活动。否则其相关响应文件将被认定为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3.6</w:t>
      </w:r>
      <w:r>
        <w:rPr>
          <w:rFonts w:asciiTheme="minorEastAsia" w:eastAsiaTheme="minorEastAsia" w:hAnsiTheme="minorEastAsia" w:cstheme="minorEastAsia" w:hint="eastAsia"/>
          <w:sz w:val="24"/>
        </w:rPr>
        <w:t>为本项目提供</w:t>
      </w:r>
      <w:proofErr w:type="gramStart"/>
      <w:r>
        <w:rPr>
          <w:rFonts w:asciiTheme="minorEastAsia" w:eastAsiaTheme="minorEastAsia" w:hAnsiTheme="minorEastAsia" w:cstheme="minorEastAsia" w:hint="eastAsia"/>
          <w:sz w:val="24"/>
        </w:rPr>
        <w:t>过整体</w:t>
      </w:r>
      <w:proofErr w:type="gramEnd"/>
      <w:r>
        <w:rPr>
          <w:rFonts w:asciiTheme="minorEastAsia" w:eastAsiaTheme="minorEastAsia" w:hAnsiTheme="minorEastAsia" w:cstheme="minorEastAsia" w:hint="eastAsia"/>
          <w:sz w:val="24"/>
        </w:rPr>
        <w:t>设计、规范编制</w:t>
      </w:r>
      <w:r>
        <w:rPr>
          <w:rFonts w:asciiTheme="minorEastAsia" w:eastAsiaTheme="minorEastAsia" w:hAnsiTheme="minorEastAsia" w:cstheme="minorEastAsia" w:hint="eastAsia"/>
          <w:sz w:val="24"/>
        </w:rPr>
        <w:t>或者项目管理、监理、检测等服务的供应商，不得再参加本项目上述服务以外的其他采购活动。否则其响应文件将</w:t>
      </w:r>
      <w:r>
        <w:rPr>
          <w:rFonts w:asciiTheme="minorEastAsia" w:eastAsiaTheme="minorEastAsia" w:hAnsiTheme="minorEastAsia" w:cstheme="minorEastAsia" w:hint="eastAsia"/>
          <w:sz w:val="24"/>
        </w:rPr>
        <w:lastRenderedPageBreak/>
        <w:t>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4.</w:t>
      </w:r>
      <w:r>
        <w:rPr>
          <w:rFonts w:asciiTheme="minorEastAsia" w:eastAsiaTheme="minorEastAsia" w:hAnsiTheme="minorEastAsia" w:cstheme="minorEastAsia" w:hint="eastAsia"/>
          <w:b/>
          <w:sz w:val="24"/>
        </w:rPr>
        <w:t>资金来源</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w:t>
      </w:r>
      <w:r>
        <w:rPr>
          <w:rFonts w:asciiTheme="minorEastAsia" w:eastAsiaTheme="minorEastAsia" w:hAnsiTheme="minorEastAsia" w:cstheme="minorEastAsia" w:hint="eastAsia"/>
          <w:sz w:val="24"/>
        </w:rPr>
        <w:t>本项目的采购人已获得足以支付本次磋商后所签订的合同项下的资金。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4.2</w:t>
      </w:r>
      <w:r>
        <w:rPr>
          <w:rFonts w:asciiTheme="minorEastAsia" w:eastAsiaTheme="minorEastAsia" w:hAnsiTheme="minorEastAsia" w:cstheme="minorEastAsia" w:hint="eastAsia"/>
          <w:sz w:val="24"/>
        </w:rPr>
        <w:t>项目预算金额或分项（或分包）预算金额见采购公告。</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5.</w:t>
      </w:r>
      <w:r>
        <w:rPr>
          <w:rFonts w:asciiTheme="minorEastAsia" w:eastAsiaTheme="minorEastAsia" w:hAnsiTheme="minorEastAsia" w:cstheme="minorEastAsia" w:hint="eastAsia"/>
          <w:b/>
          <w:sz w:val="24"/>
        </w:rPr>
        <w:t>费用</w:t>
      </w:r>
    </w:p>
    <w:p w:rsidR="00FA7B76" w:rsidRDefault="00064C97">
      <w:pPr>
        <w:spacing w:line="360" w:lineRule="auto"/>
        <w:ind w:firstLine="43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不论采购的结果如何，供应商应承担其所有与准备和参加本项目有关的费用。</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6.</w:t>
      </w:r>
      <w:r>
        <w:rPr>
          <w:rFonts w:asciiTheme="minorEastAsia" w:eastAsiaTheme="minorEastAsia" w:hAnsiTheme="minorEastAsia" w:cstheme="minorEastAsia" w:hint="eastAsia"/>
          <w:b/>
          <w:sz w:val="24"/>
        </w:rPr>
        <w:t>适用法律</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本项目采购人、采购代理机构、供应商、评审小组的相关行为参照有关规定的进行约束。</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7.</w:t>
      </w:r>
      <w:r>
        <w:rPr>
          <w:rFonts w:asciiTheme="minorEastAsia" w:eastAsiaTheme="minorEastAsia" w:hAnsiTheme="minorEastAsia" w:cstheme="minorEastAsia" w:hint="eastAsia"/>
          <w:b/>
          <w:sz w:val="24"/>
        </w:rPr>
        <w:t>采购文件构成</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7.1</w:t>
      </w:r>
      <w:r>
        <w:rPr>
          <w:rFonts w:asciiTheme="minorEastAsia" w:eastAsiaTheme="minorEastAsia" w:hAnsiTheme="minorEastAsia" w:cstheme="minorEastAsia" w:hint="eastAsia"/>
          <w:sz w:val="24"/>
        </w:rPr>
        <w:t>采购文件包括下列内容：</w:t>
      </w:r>
    </w:p>
    <w:p w:rsidR="00FA7B76" w:rsidRDefault="00064C97">
      <w:pPr>
        <w:spacing w:line="360" w:lineRule="auto"/>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第一章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采购公告</w:t>
      </w:r>
    </w:p>
    <w:p w:rsidR="00FA7B76" w:rsidRDefault="00064C97">
      <w:pPr>
        <w:spacing w:line="360" w:lineRule="auto"/>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第二章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供应商须知</w:t>
      </w:r>
    </w:p>
    <w:p w:rsidR="00FA7B76" w:rsidRDefault="00064C97">
      <w:pPr>
        <w:spacing w:line="360" w:lineRule="auto"/>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第三章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采购需求</w:t>
      </w:r>
    </w:p>
    <w:p w:rsidR="00FA7B76" w:rsidRDefault="00064C97">
      <w:pPr>
        <w:spacing w:line="360" w:lineRule="auto"/>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第四章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评审方法和标准</w:t>
      </w:r>
    </w:p>
    <w:p w:rsidR="00FA7B76" w:rsidRDefault="00064C97">
      <w:pPr>
        <w:spacing w:line="360" w:lineRule="auto"/>
        <w:ind w:firstLineChars="350" w:firstLine="8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第五章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响应文件格式</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7.2</w:t>
      </w:r>
      <w:r>
        <w:rPr>
          <w:rFonts w:asciiTheme="minorEastAsia" w:eastAsiaTheme="minorEastAsia" w:hAnsiTheme="minorEastAsia" w:cstheme="minorEastAsia" w:hint="eastAsia"/>
          <w:sz w:val="24"/>
        </w:rPr>
        <w:t>采购文件中有不一致的，有澄清的部分以最终的澄清更正内容为准。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7.3</w:t>
      </w:r>
      <w:r>
        <w:rPr>
          <w:rFonts w:asciiTheme="minorEastAsia" w:eastAsiaTheme="minorEastAsia" w:hAnsiTheme="minorEastAsia" w:cstheme="minorEastAsia" w:hint="eastAsia"/>
          <w:sz w:val="24"/>
        </w:rPr>
        <w:t>现场考察及相关事项</w:t>
      </w:r>
      <w:proofErr w:type="gramStart"/>
      <w:r>
        <w:rPr>
          <w:rFonts w:asciiTheme="minorEastAsia" w:eastAsiaTheme="minorEastAsia" w:hAnsiTheme="minorEastAsia" w:cstheme="minorEastAsia" w:hint="eastAsia"/>
          <w:sz w:val="24"/>
        </w:rPr>
        <w:t>见</w:t>
      </w:r>
      <w:r>
        <w:rPr>
          <w:rFonts w:asciiTheme="minorEastAsia" w:eastAsiaTheme="minorEastAsia" w:hAnsiTheme="minorEastAsia" w:cstheme="minorEastAsia" w:hint="eastAsia"/>
          <w:sz w:val="24"/>
          <w:u w:val="single"/>
        </w:rPr>
        <w:t>供应</w:t>
      </w:r>
      <w:proofErr w:type="gramEnd"/>
      <w:r>
        <w:rPr>
          <w:rFonts w:asciiTheme="minorEastAsia" w:eastAsiaTheme="minorEastAsia" w:hAnsiTheme="minorEastAsia" w:cstheme="minorEastAsia" w:hint="eastAsia"/>
          <w:sz w:val="24"/>
          <w:u w:val="single"/>
        </w:rPr>
        <w:t>商须知前附表</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7.4</w:t>
      </w:r>
      <w:r>
        <w:rPr>
          <w:rFonts w:asciiTheme="minorEastAsia" w:eastAsiaTheme="minorEastAsia" w:hAnsiTheme="minorEastAsia" w:cstheme="minorEastAsia" w:hint="eastAsia"/>
          <w:sz w:val="24"/>
        </w:rPr>
        <w:t>供应商应认真阅读采购文件所有的事项、格式、条款和技术规范等。</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8.</w:t>
      </w:r>
      <w:r>
        <w:rPr>
          <w:rFonts w:asciiTheme="minorEastAsia" w:eastAsiaTheme="minorEastAsia" w:hAnsiTheme="minorEastAsia" w:cstheme="minorEastAsia" w:hint="eastAsia"/>
          <w:b/>
          <w:sz w:val="24"/>
        </w:rPr>
        <w:t>采购文件的澄清与修改</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w:t>
      </w:r>
      <w:r>
        <w:rPr>
          <w:rFonts w:asciiTheme="minorEastAsia" w:eastAsiaTheme="minorEastAsia" w:hAnsiTheme="minorEastAsia" w:cstheme="minorEastAsia" w:hint="eastAsia"/>
          <w:sz w:val="24"/>
        </w:rPr>
        <w:t>供应商如对采购文件内容有疑问，必须在</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规定的网上询问截止时间前以网上提问形式提交给采购</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w:t>
      </w:r>
      <w:r>
        <w:rPr>
          <w:rFonts w:asciiTheme="minorEastAsia" w:eastAsiaTheme="minorEastAsia" w:hAnsiTheme="minorEastAsia" w:cstheme="minorEastAsia" w:hint="eastAsia"/>
          <w:sz w:val="24"/>
        </w:rPr>
        <w:t>采购人可主动或在解答供应商提出的问题时对采购文件进行澄清或者修改。采购</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将</w:t>
      </w:r>
      <w:r>
        <w:rPr>
          <w:rFonts w:asciiTheme="minorEastAsia" w:eastAsiaTheme="minorEastAsia" w:hAnsiTheme="minorEastAsia" w:cstheme="minorEastAsia" w:hint="eastAsia"/>
          <w:sz w:val="24"/>
        </w:rPr>
        <w:t>在</w:t>
      </w:r>
      <w:proofErr w:type="gramStart"/>
      <w:r>
        <w:rPr>
          <w:rFonts w:asciiTheme="minorEastAsia" w:eastAsiaTheme="minorEastAsia" w:hAnsiTheme="minorEastAsia" w:cstheme="minorEastAsia" w:hint="eastAsia"/>
          <w:sz w:val="24"/>
        </w:rPr>
        <w:t>学院官网</w:t>
      </w:r>
      <w:r>
        <w:rPr>
          <w:rFonts w:asciiTheme="minorEastAsia" w:eastAsiaTheme="minorEastAsia" w:hAnsiTheme="minorEastAsia" w:cstheme="minorEastAsia" w:hint="eastAsia"/>
          <w:sz w:val="24"/>
        </w:rPr>
        <w:t>发布</w:t>
      </w:r>
      <w:proofErr w:type="gramEnd"/>
      <w:r>
        <w:rPr>
          <w:rFonts w:asciiTheme="minorEastAsia" w:eastAsiaTheme="minorEastAsia" w:hAnsiTheme="minorEastAsia" w:cstheme="minorEastAsia" w:hint="eastAsia"/>
          <w:sz w:val="24"/>
        </w:rPr>
        <w:t>澄清或者修改采购</w:t>
      </w:r>
      <w:r>
        <w:rPr>
          <w:rFonts w:asciiTheme="minorEastAsia" w:eastAsiaTheme="minorEastAsia" w:hAnsiTheme="minorEastAsia" w:cstheme="minorEastAsia" w:hint="eastAsia"/>
          <w:sz w:val="24"/>
        </w:rPr>
        <w:t>文件，澄清或修改的内容作为采购文件的组成部分，对</w:t>
      </w:r>
      <w:proofErr w:type="gramStart"/>
      <w:r>
        <w:rPr>
          <w:rFonts w:asciiTheme="minorEastAsia" w:eastAsiaTheme="minorEastAsia" w:hAnsiTheme="minorEastAsia" w:cstheme="minorEastAsia" w:hint="eastAsia"/>
          <w:sz w:val="24"/>
        </w:rPr>
        <w:t>供应商起约束</w:t>
      </w:r>
      <w:proofErr w:type="gramEnd"/>
      <w:r>
        <w:rPr>
          <w:rFonts w:asciiTheme="minorEastAsia" w:eastAsiaTheme="minorEastAsia" w:hAnsiTheme="minorEastAsia" w:cstheme="minorEastAsia" w:hint="eastAsia"/>
          <w:sz w:val="24"/>
        </w:rPr>
        <w:t>作用。供应商应主动上网查询。采购代理机构不承担供应商未及时关注相关信息引发的相关责任。</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w:t>
      </w:r>
      <w:r>
        <w:rPr>
          <w:rFonts w:asciiTheme="minorEastAsia" w:eastAsiaTheme="minorEastAsia" w:hAnsiTheme="minorEastAsia" w:cstheme="minorEastAsia" w:hint="eastAsia"/>
          <w:sz w:val="24"/>
        </w:rPr>
        <w:t>任何人或任何组织向供应商提供的任何书面或口头资料，未经采购代理机构在网上发布或书面通知，均作无效处理，不得作为采购文件的组成部分。采</w:t>
      </w:r>
      <w:r>
        <w:rPr>
          <w:rFonts w:asciiTheme="minorEastAsia" w:eastAsiaTheme="minorEastAsia" w:hAnsiTheme="minorEastAsia" w:cstheme="minorEastAsia" w:hint="eastAsia"/>
          <w:sz w:val="24"/>
        </w:rPr>
        <w:lastRenderedPageBreak/>
        <w:t>购代理机构对供应商由此而做出的推论、理解和结论概不负责。</w:t>
      </w:r>
    </w:p>
    <w:p w:rsidR="00FA7B76" w:rsidRDefault="00064C97">
      <w:pPr>
        <w:spacing w:line="360" w:lineRule="auto"/>
        <w:ind w:firstLine="435"/>
        <w:rPr>
          <w:rFonts w:asciiTheme="minorEastAsia" w:eastAsiaTheme="minorEastAsia" w:hAnsiTheme="minorEastAsia" w:cstheme="minorEastAsia"/>
          <w:iCs/>
          <w:sz w:val="24"/>
        </w:rPr>
      </w:pPr>
      <w:r>
        <w:rPr>
          <w:rFonts w:asciiTheme="minorEastAsia" w:eastAsiaTheme="minorEastAsia" w:hAnsiTheme="minorEastAsia" w:cstheme="minorEastAsia" w:hint="eastAsia"/>
          <w:sz w:val="24"/>
        </w:rPr>
        <w:t>8.4</w:t>
      </w:r>
      <w:r>
        <w:rPr>
          <w:rFonts w:asciiTheme="minorEastAsia" w:eastAsiaTheme="minorEastAsia" w:hAnsiTheme="minorEastAsia" w:cstheme="minorEastAsia" w:hint="eastAsia"/>
          <w:sz w:val="24"/>
        </w:rPr>
        <w:t>对于没有提出询问又参与了本项目磋商的供应商将被视为完全认同本采购文件（含澄清或修改的内容）</w:t>
      </w:r>
      <w:r>
        <w:rPr>
          <w:rFonts w:asciiTheme="minorEastAsia" w:eastAsiaTheme="minorEastAsia" w:hAnsiTheme="minorEastAsia" w:cstheme="minorEastAsia" w:hint="eastAsia"/>
          <w:i/>
          <w:sz w:val="24"/>
        </w:rPr>
        <w:t>。</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9.</w:t>
      </w:r>
      <w:r>
        <w:rPr>
          <w:rFonts w:asciiTheme="minorEastAsia" w:eastAsiaTheme="minorEastAsia" w:hAnsiTheme="minorEastAsia" w:cstheme="minorEastAsia" w:hint="eastAsia"/>
          <w:b/>
          <w:sz w:val="24"/>
        </w:rPr>
        <w:t>磋商范围及响应文件成交准和计量单位的使用</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9.1</w:t>
      </w:r>
      <w:r>
        <w:rPr>
          <w:rFonts w:asciiTheme="minorEastAsia" w:eastAsiaTheme="minorEastAsia" w:hAnsiTheme="minorEastAsia" w:cstheme="minorEastAsia" w:hint="eastAsia"/>
          <w:sz w:val="24"/>
        </w:rPr>
        <w:t>项目有分包的，供</w:t>
      </w:r>
      <w:r>
        <w:rPr>
          <w:rFonts w:asciiTheme="minorEastAsia" w:eastAsiaTheme="minorEastAsia" w:hAnsiTheme="minorEastAsia" w:cstheme="minorEastAsia" w:hint="eastAsia"/>
          <w:sz w:val="24"/>
        </w:rPr>
        <w:t>应商可参与其中某一个或多个分包的磋商，成交包数详见</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中规定。</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9.2</w:t>
      </w:r>
      <w:r>
        <w:rPr>
          <w:rFonts w:asciiTheme="minorEastAsia" w:eastAsiaTheme="minorEastAsia" w:hAnsiTheme="minorEastAsia"/>
          <w:sz w:val="24"/>
        </w:rPr>
        <w:t>无论磋商文件中是否要求，供应商所投货物及伴随的服务和工程均应符合国家强制性标准</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9.3</w:t>
      </w:r>
      <w:r>
        <w:rPr>
          <w:rFonts w:asciiTheme="minorEastAsia" w:eastAsiaTheme="minorEastAsia" w:hAnsiTheme="minorEastAsia" w:cstheme="minorEastAsia" w:hint="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9.4</w:t>
      </w:r>
      <w:r>
        <w:rPr>
          <w:rFonts w:asciiTheme="minorEastAsia" w:eastAsiaTheme="minorEastAsia" w:hAnsiTheme="minorEastAsia" w:cstheme="minorEastAsia" w:hint="eastAsia"/>
          <w:sz w:val="24"/>
        </w:rPr>
        <w:t>除采购文件中有特殊要求外，响应文件中所使用的计量单位，应采用中华人民共和国法定计量单位。</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10.</w:t>
      </w:r>
      <w:r>
        <w:rPr>
          <w:rFonts w:asciiTheme="minorEastAsia" w:eastAsiaTheme="minorEastAsia" w:hAnsiTheme="minorEastAsia" w:cstheme="minorEastAsia" w:hint="eastAsia"/>
          <w:b/>
          <w:sz w:val="24"/>
        </w:rPr>
        <w:t>响应文件构成</w:t>
      </w:r>
    </w:p>
    <w:p w:rsidR="00FA7B76" w:rsidRDefault="00064C97">
      <w:pPr>
        <w:spacing w:line="360" w:lineRule="auto"/>
        <w:ind w:firstLine="43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w:t>
      </w:r>
      <w:r>
        <w:rPr>
          <w:rFonts w:asciiTheme="minorEastAsia" w:eastAsiaTheme="minorEastAsia" w:hAnsiTheme="minorEastAsia" w:cstheme="minorEastAsia" w:hint="eastAsia"/>
          <w:sz w:val="24"/>
        </w:rPr>
        <w:t>供应商应完整地按采购文件提供的响应文件格式及要求编写响应文件，具体内容详见第五章响应文件格式的相关内容。</w:t>
      </w:r>
    </w:p>
    <w:p w:rsidR="00FA7B76" w:rsidRDefault="00064C97">
      <w:pPr>
        <w:spacing w:line="360" w:lineRule="auto"/>
        <w:ind w:firstLine="437"/>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w:t>
      </w:r>
      <w:r>
        <w:rPr>
          <w:rFonts w:asciiTheme="minorEastAsia" w:eastAsiaTheme="minorEastAsia" w:hAnsiTheme="minorEastAsia" w:cstheme="minorEastAsia" w:hint="eastAsia"/>
          <w:sz w:val="24"/>
        </w:rPr>
        <w:t>上述文件应按照采购文件规定的格式填写、签署和盖章。</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11.</w:t>
      </w:r>
      <w:r>
        <w:rPr>
          <w:rFonts w:asciiTheme="minorEastAsia" w:eastAsiaTheme="minorEastAsia" w:hAnsiTheme="minorEastAsia" w:cstheme="minorEastAsia" w:hint="eastAsia"/>
          <w:b/>
          <w:sz w:val="24"/>
        </w:rPr>
        <w:t>证明标的</w:t>
      </w:r>
      <w:proofErr w:type="gramStart"/>
      <w:r>
        <w:rPr>
          <w:rFonts w:asciiTheme="minorEastAsia" w:eastAsiaTheme="minorEastAsia" w:hAnsiTheme="minorEastAsia" w:cstheme="minorEastAsia" w:hint="eastAsia"/>
          <w:b/>
          <w:sz w:val="24"/>
        </w:rPr>
        <w:t>的</w:t>
      </w:r>
      <w:proofErr w:type="gramEnd"/>
      <w:r>
        <w:rPr>
          <w:rFonts w:asciiTheme="minorEastAsia" w:eastAsiaTheme="minorEastAsia" w:hAnsiTheme="minorEastAsia" w:cstheme="minorEastAsia" w:hint="eastAsia"/>
          <w:b/>
          <w:sz w:val="24"/>
        </w:rPr>
        <w:t>合格性和符合采购文件规定的响应文件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w:t>
      </w:r>
      <w:r>
        <w:rPr>
          <w:rFonts w:asciiTheme="minorEastAsia" w:eastAsiaTheme="minorEastAsia" w:hAnsiTheme="minorEastAsia" w:cstheme="minorEastAsia" w:hint="eastAsia"/>
          <w:sz w:val="24"/>
        </w:rPr>
        <w:t>供应商应提交采购文件要求的证明文件，证明其响应内容符合采购文件规定。该证明文件是响应文件的一部分。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w:t>
      </w:r>
      <w:r>
        <w:rPr>
          <w:rFonts w:asciiTheme="minorEastAsia" w:eastAsiaTheme="minorEastAsia" w:hAnsiTheme="minorEastAsia" w:cstheme="minorEastAsia" w:hint="eastAsia"/>
          <w:sz w:val="24"/>
        </w:rPr>
        <w:t>上款所述的证明文件，可以是文字资料、图纸和数据</w:t>
      </w:r>
      <w:bookmarkStart w:id="4" w:name="_Hlk11703583"/>
      <w:r>
        <w:rPr>
          <w:rFonts w:asciiTheme="minorEastAsia" w:eastAsiaTheme="minorEastAsia" w:hAnsiTheme="minorEastAsia" w:cstheme="minorEastAsia" w:hint="eastAsia"/>
          <w:sz w:val="24"/>
        </w:rPr>
        <w:t>。</w:t>
      </w:r>
    </w:p>
    <w:bookmarkEnd w:id="4"/>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w:t>
      </w:r>
      <w:r>
        <w:rPr>
          <w:rFonts w:asciiTheme="minorEastAsia" w:eastAsiaTheme="minorEastAsia" w:hAnsiTheme="minorEastAsia" w:cstheme="minorEastAsia" w:hint="eastAsia"/>
          <w:sz w:val="24"/>
        </w:rPr>
        <w:t>本条所指证明文件不包括对采购文件相关部分的文字、图标的复制。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w:t>
      </w:r>
      <w:r>
        <w:rPr>
          <w:rFonts w:asciiTheme="minorEastAsia" w:eastAsiaTheme="minorEastAsia" w:hAnsiTheme="minorEastAsia" w:cstheme="minorEastAsia" w:hint="eastAsia"/>
          <w:sz w:val="24"/>
        </w:rPr>
        <w:t>为保证公平公正，除非另有规定或说明，供应商对同一项目磋商时，不得同时提供备选磋商方案。</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12.</w:t>
      </w:r>
      <w:r>
        <w:rPr>
          <w:rFonts w:asciiTheme="minorEastAsia" w:eastAsiaTheme="minorEastAsia" w:hAnsiTheme="minorEastAsia" w:cstheme="minorEastAsia" w:hint="eastAsia"/>
          <w:b/>
          <w:sz w:val="24"/>
        </w:rPr>
        <w:t>报价</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w:t>
      </w:r>
      <w:r>
        <w:rPr>
          <w:rFonts w:asciiTheme="minorEastAsia" w:eastAsiaTheme="minorEastAsia" w:hAnsiTheme="minorEastAsia" w:hint="eastAsia"/>
          <w:sz w:val="24"/>
        </w:rPr>
        <w:t>供应商</w:t>
      </w:r>
      <w:r>
        <w:rPr>
          <w:rFonts w:asciiTheme="minorEastAsia" w:eastAsiaTheme="minorEastAsia" w:hAnsiTheme="minorEastAsia"/>
          <w:sz w:val="24"/>
        </w:rPr>
        <w:t>的报价应当包括满足本次</w:t>
      </w:r>
      <w:r>
        <w:rPr>
          <w:rFonts w:asciiTheme="minorEastAsia" w:eastAsiaTheme="minorEastAsia" w:hAnsiTheme="minorEastAsia" w:hint="eastAsia"/>
          <w:sz w:val="24"/>
        </w:rPr>
        <w:t>磋商</w:t>
      </w:r>
      <w:r>
        <w:rPr>
          <w:rFonts w:asciiTheme="minorEastAsia" w:eastAsiaTheme="minorEastAsia" w:hAnsiTheme="minorEastAsia"/>
          <w:sz w:val="24"/>
        </w:rPr>
        <w:t>全部采购需求所应提供的</w:t>
      </w:r>
      <w:r>
        <w:rPr>
          <w:rFonts w:asciiTheme="minorEastAsia" w:eastAsiaTheme="minorEastAsia" w:hAnsiTheme="minorEastAsia" w:hint="eastAsia"/>
          <w:sz w:val="24"/>
        </w:rPr>
        <w:t>货物，</w:t>
      </w:r>
      <w:r>
        <w:rPr>
          <w:rFonts w:asciiTheme="minorEastAsia" w:eastAsiaTheme="minorEastAsia" w:hAnsiTheme="minorEastAsia"/>
          <w:sz w:val="24"/>
        </w:rPr>
        <w:t>以及伴随的</w:t>
      </w:r>
      <w:r>
        <w:rPr>
          <w:rFonts w:asciiTheme="minorEastAsia" w:eastAsiaTheme="minorEastAsia" w:hAnsiTheme="minorEastAsia" w:hint="eastAsia"/>
          <w:sz w:val="24"/>
        </w:rPr>
        <w:t>服务</w:t>
      </w:r>
      <w:r>
        <w:rPr>
          <w:rFonts w:asciiTheme="minorEastAsia" w:eastAsiaTheme="minorEastAsia" w:hAnsiTheme="minorEastAsia"/>
          <w:sz w:val="24"/>
        </w:rPr>
        <w:t>和工程</w:t>
      </w:r>
      <w:r>
        <w:rPr>
          <w:rFonts w:asciiTheme="minorEastAsia" w:eastAsiaTheme="minorEastAsia" w:hAnsiTheme="minorEastAsia" w:hint="eastAsia"/>
          <w:sz w:val="24"/>
        </w:rPr>
        <w:t>。所有内容均应以人民币报价，供应商的磋商报价应遵守《中华人民共和国价格法》</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w:t>
      </w:r>
      <w:r>
        <w:rPr>
          <w:rFonts w:asciiTheme="minorEastAsia" w:eastAsiaTheme="minorEastAsia" w:hAnsiTheme="minorEastAsia" w:hint="eastAsia"/>
          <w:sz w:val="24"/>
        </w:rPr>
        <w:t>供应商应在分项报价表上标明所投货物及相关服务的单价（如适用）和</w:t>
      </w:r>
      <w:r>
        <w:rPr>
          <w:rFonts w:asciiTheme="minorEastAsia" w:eastAsiaTheme="minorEastAsia" w:hAnsiTheme="minorEastAsia" w:hint="eastAsia"/>
          <w:sz w:val="24"/>
        </w:rPr>
        <w:lastRenderedPageBreak/>
        <w:t>总价，未标明的视同包含在磋商报价中</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12.3</w:t>
      </w:r>
      <w:r>
        <w:rPr>
          <w:rFonts w:asciiTheme="minorEastAsia" w:eastAsiaTheme="minorEastAsia" w:hAnsiTheme="minorEastAsia" w:cstheme="minorEastAsia" w:hint="eastAsia"/>
          <w:sz w:val="24"/>
        </w:rPr>
        <w:t>除非采购文件另有规定或经采购人同意支付的，最后报价均不得高于采购文件（公告）列明的项目预算，否则其响应文件将被认定为</w:t>
      </w:r>
      <w:r>
        <w:rPr>
          <w:rFonts w:asciiTheme="minorEastAsia" w:eastAsiaTheme="minorEastAsia" w:hAnsiTheme="minorEastAsia" w:cstheme="minorEastAsia" w:hint="eastAsia"/>
          <w:b/>
          <w:sz w:val="24"/>
        </w:rPr>
        <w:t>响应无</w:t>
      </w:r>
      <w:r>
        <w:rPr>
          <w:rFonts w:asciiTheme="minorEastAsia" w:eastAsiaTheme="minorEastAsia" w:hAnsiTheme="minorEastAsia" w:cstheme="minorEastAsia" w:hint="eastAsia"/>
          <w:b/>
          <w:sz w:val="24"/>
        </w:rPr>
        <w:t>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12.4</w:t>
      </w:r>
      <w:r>
        <w:rPr>
          <w:rFonts w:asciiTheme="minorEastAsia" w:eastAsiaTheme="minorEastAsia" w:hAnsiTheme="minorEastAsia" w:cstheme="minorEastAsia" w:hint="eastAsia"/>
          <w:sz w:val="24"/>
        </w:rPr>
        <w:t>报价在合同履行过程中是固定不变的，不得以任何理由予以变更。任何包含价格调整要求的磋商，其响应文件将被认定为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12.5</w:t>
      </w:r>
      <w:r>
        <w:rPr>
          <w:rFonts w:asciiTheme="minorEastAsia" w:eastAsiaTheme="minorEastAsia" w:hAnsiTheme="minorEastAsia" w:cstheme="minorEastAsia" w:hint="eastAsia"/>
          <w:sz w:val="24"/>
        </w:rPr>
        <w:t>采购人不接受具有附加条件的报价。</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13.</w:t>
      </w:r>
      <w:r>
        <w:rPr>
          <w:rFonts w:asciiTheme="minorEastAsia" w:eastAsiaTheme="minorEastAsia" w:hAnsiTheme="minorEastAsia" w:cstheme="minorEastAsia" w:hint="eastAsia"/>
          <w:b/>
          <w:sz w:val="24"/>
        </w:rPr>
        <w:t>保证金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13.1</w:t>
      </w:r>
      <w:r>
        <w:rPr>
          <w:rFonts w:asciiTheme="minorEastAsia" w:eastAsiaTheme="minorEastAsia" w:hAnsiTheme="minorEastAsia" w:cstheme="minorEastAsia" w:hint="eastAsia"/>
          <w:sz w:val="24"/>
        </w:rPr>
        <w:t>供应商应提交</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中规定的保证金，并作为其响应文件的一部分。供应商未按规定提交保证金的，其响应文件将被认定为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w:t>
      </w:r>
      <w:r>
        <w:rPr>
          <w:rFonts w:asciiTheme="minorEastAsia" w:eastAsiaTheme="minorEastAsia" w:hAnsiTheme="minorEastAsia" w:cstheme="minorEastAsia" w:hint="eastAsia"/>
          <w:sz w:val="24"/>
        </w:rPr>
        <w:t>供应商请注意：前次采购失败的，采购代理机构将退还供应商的保证金。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w:t>
      </w:r>
      <w:r>
        <w:rPr>
          <w:rFonts w:asciiTheme="minorEastAsia" w:eastAsiaTheme="minorEastAsia" w:hAnsiTheme="minorEastAsia" w:cstheme="minorEastAsia" w:hint="eastAsia"/>
          <w:sz w:val="24"/>
        </w:rPr>
        <w:t>保证金缴纳人名称与供应商名称应当一致。除非采购文件另有规定，分公司或子公司代缴保证金，视同名称不一致。保</w:t>
      </w:r>
      <w:r>
        <w:rPr>
          <w:rFonts w:asciiTheme="minorEastAsia" w:eastAsiaTheme="minorEastAsia" w:hAnsiTheme="minorEastAsia" w:cstheme="minorEastAsia" w:hint="eastAsia"/>
          <w:sz w:val="24"/>
        </w:rPr>
        <w:t>证金缴纳人名称与供应商名称不一致的，其响应文件将被认定为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13.4</w:t>
      </w:r>
      <w:r>
        <w:rPr>
          <w:rFonts w:asciiTheme="minorEastAsia" w:eastAsiaTheme="minorEastAsia" w:hAnsiTheme="minorEastAsia" w:cstheme="minorEastAsia" w:hint="eastAsia"/>
          <w:sz w:val="24"/>
        </w:rPr>
        <w:t>联合体参加磋商的，可以由联合体中的一方或者共同提交保证金。以一方名义提交保证金的，对联合体各方均具有约束力。</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13.5</w:t>
      </w:r>
      <w:r>
        <w:rPr>
          <w:rFonts w:asciiTheme="minorEastAsia" w:eastAsiaTheme="minorEastAsia" w:hAnsiTheme="minorEastAsia" w:cstheme="minorEastAsia" w:hint="eastAsia"/>
          <w:sz w:val="24"/>
        </w:rPr>
        <w:t>采购代理机构将在成交通知书发出后五个工作日内退还未成交供应商的保证金，在采购合同签订后五个工作日内退还成交供应商的保证金；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13.6</w:t>
      </w:r>
      <w:r>
        <w:rPr>
          <w:rFonts w:asciiTheme="minorEastAsia" w:eastAsiaTheme="minorEastAsia" w:hAnsiTheme="minorEastAsia" w:cstheme="minorEastAsia" w:hint="eastAsia"/>
          <w:sz w:val="24"/>
        </w:rPr>
        <w:t>因供应商自身原因导致无法及时退还的，采购人或采购代理机构将不承担相应责任。</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13.7</w:t>
      </w:r>
      <w:r>
        <w:rPr>
          <w:rFonts w:asciiTheme="minorEastAsia" w:eastAsiaTheme="minorEastAsia" w:hAnsiTheme="minorEastAsia" w:cstheme="minorEastAsia" w:hint="eastAsia"/>
          <w:sz w:val="24"/>
        </w:rPr>
        <w:t>有下列情形之一的，保证金不予退还：</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）供应商在提交响应文件截止时间后撤回响应文件的；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）供应商在响应文件中提供虚假材料的；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）除因不可抗力或采购文件认可的情形以外，成交供应商放弃成交资格或不与采购人签订合同的；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）供应商与采购人、其他供应商或者采购代理机构恶意串通的；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中规定的其他不予退还保证金的情形。</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14.</w:t>
      </w:r>
      <w:r>
        <w:rPr>
          <w:rFonts w:asciiTheme="minorEastAsia" w:eastAsiaTheme="minorEastAsia" w:hAnsiTheme="minorEastAsia" w:cstheme="minorEastAsia" w:hint="eastAsia"/>
          <w:b/>
          <w:sz w:val="24"/>
        </w:rPr>
        <w:t>采购有效期</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w:t>
      </w:r>
      <w:r>
        <w:rPr>
          <w:rFonts w:asciiTheme="minorEastAsia" w:eastAsiaTheme="minorEastAsia" w:hAnsiTheme="minorEastAsia" w:cstheme="minorEastAsia" w:hint="eastAsia"/>
          <w:sz w:val="24"/>
        </w:rPr>
        <w:t>采购有效期为从响应文件提交截止之日算起的日历天数，采购有效期详见</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14.2</w:t>
      </w:r>
      <w:r>
        <w:rPr>
          <w:rFonts w:asciiTheme="minorEastAsia" w:eastAsiaTheme="minorEastAsia" w:hAnsiTheme="minorEastAsia" w:cstheme="minorEastAsia" w:hint="eastAsia"/>
          <w:sz w:val="24"/>
        </w:rPr>
        <w:t>在采购有效期内，供应商的磋商保持有效，供应商不得要求撤销或修改其响应文件。采购有效期不满足要求的响应，其响应文件将被认定为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为保证有充分时间签订合同，采购人或采购代理机构可根据实际情况，在原采购有效期截止之前，要求供应商延长采购有效期。接受该要求的供应商将不会被要求和允许修正其响应文件。供应商可以拒绝延长采购有效期的要求，且不承担任何责任。上述要求和答复都应以书面形式提交。</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15.</w:t>
      </w:r>
      <w:r>
        <w:rPr>
          <w:rFonts w:asciiTheme="minorEastAsia" w:eastAsiaTheme="minorEastAsia" w:hAnsiTheme="minorEastAsia" w:cstheme="minorEastAsia" w:hint="eastAsia"/>
          <w:b/>
          <w:sz w:val="24"/>
        </w:rPr>
        <w:t>响应文件的制作</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15.1</w:t>
      </w:r>
      <w:r>
        <w:rPr>
          <w:rFonts w:asciiTheme="minorEastAsia" w:eastAsiaTheme="minorEastAsia" w:hAnsiTheme="minorEastAsia" w:cstheme="minorEastAsia" w:hint="eastAsia"/>
          <w:sz w:val="24"/>
        </w:rPr>
        <w:t>本项目要求提供</w:t>
      </w:r>
      <w:r>
        <w:rPr>
          <w:rFonts w:asciiTheme="minorEastAsia" w:eastAsiaTheme="minorEastAsia" w:hAnsiTheme="minorEastAsia" w:cstheme="minorEastAsia" w:hint="eastAsia"/>
          <w:sz w:val="24"/>
        </w:rPr>
        <w:t>纸质</w:t>
      </w:r>
      <w:r>
        <w:rPr>
          <w:rFonts w:asciiTheme="minorEastAsia" w:eastAsiaTheme="minorEastAsia" w:hAnsiTheme="minorEastAsia" w:cstheme="minorEastAsia" w:hint="eastAsia"/>
          <w:sz w:val="24"/>
        </w:rPr>
        <w:t>响应文件，响应文件的制作</w:t>
      </w:r>
      <w:r>
        <w:rPr>
          <w:rFonts w:asciiTheme="minorEastAsia" w:eastAsiaTheme="minorEastAsia" w:hAnsiTheme="minorEastAsia" w:cstheme="minorEastAsia" w:hint="eastAsia"/>
          <w:sz w:val="24"/>
        </w:rPr>
        <w:t>采购文件要求。</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磋商现场提交的其他材料要求详见</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b/>
          <w:sz w:val="24"/>
        </w:rPr>
        <w:t>响应文件提交截止时间</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w:t>
      </w:r>
      <w:r>
        <w:rPr>
          <w:rFonts w:asciiTheme="minorEastAsia" w:eastAsiaTheme="minorEastAsia" w:hAnsiTheme="minorEastAsia" w:cstheme="minorEastAsia" w:hint="eastAsia"/>
          <w:sz w:val="24"/>
        </w:rPr>
        <w:t>供应商应在</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中规定的响应文件提交截止时间前，在</w:t>
      </w:r>
      <w:r>
        <w:rPr>
          <w:rFonts w:asciiTheme="minorEastAsia" w:eastAsiaTheme="minorEastAsia" w:hAnsiTheme="minorEastAsia" w:cstheme="minorEastAsia" w:hint="eastAsia"/>
          <w:sz w:val="24"/>
        </w:rPr>
        <w:t>磋商现场提交</w:t>
      </w:r>
      <w:r>
        <w:rPr>
          <w:rFonts w:asciiTheme="minorEastAsia" w:eastAsiaTheme="minorEastAsia" w:hAnsiTheme="minorEastAsia" w:cstheme="minorEastAsia" w:hint="eastAsia"/>
          <w:sz w:val="24"/>
        </w:rPr>
        <w:t>响应文件。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采购人延迟响应文件提交截止时间的。采购人和供应商受响应文件提交截止时间制约的所有权利和义务均应延长至新的截止时间。</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17.</w:t>
      </w:r>
      <w:r>
        <w:rPr>
          <w:rFonts w:asciiTheme="minorEastAsia" w:eastAsiaTheme="minorEastAsia" w:hAnsiTheme="minorEastAsia" w:cstheme="minorEastAsia" w:hint="eastAsia"/>
          <w:b/>
          <w:sz w:val="24"/>
        </w:rPr>
        <w:t>响应文件的提交、修改与撤回</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17.1</w:t>
      </w:r>
      <w:r>
        <w:rPr>
          <w:rFonts w:asciiTheme="minorEastAsia" w:eastAsiaTheme="minorEastAsia" w:hAnsiTheme="minorEastAsia" w:cstheme="minorEastAsia" w:hint="eastAsia"/>
          <w:sz w:val="24"/>
        </w:rPr>
        <w:t>供应商应当在第一章“采购公告”规定的响应文件提交截止时间前，将</w:t>
      </w:r>
      <w:r>
        <w:rPr>
          <w:rFonts w:asciiTheme="minorEastAsia" w:eastAsiaTheme="minorEastAsia" w:hAnsiTheme="minorEastAsia" w:cstheme="minorEastAsia" w:hint="eastAsia"/>
          <w:sz w:val="24"/>
        </w:rPr>
        <w:t>磋商文件提交到指定地点</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17.2</w:t>
      </w:r>
      <w:r>
        <w:rPr>
          <w:rFonts w:asciiTheme="minorEastAsia" w:eastAsiaTheme="minorEastAsia" w:hAnsiTheme="minorEastAsia" w:cstheme="minorEastAsia" w:hint="eastAsia"/>
          <w:sz w:val="24"/>
        </w:rPr>
        <w:t>供应商应当在响应文件提交截止时间前完成响应文件的提交，并可以补充、修改或者撤回响应文件。响应文件提交截止时间前未完成响应文件</w:t>
      </w:r>
      <w:r>
        <w:rPr>
          <w:rFonts w:asciiTheme="minorEastAsia" w:eastAsiaTheme="minorEastAsia" w:hAnsiTheme="minorEastAsia" w:cstheme="minorEastAsia" w:hint="eastAsia"/>
          <w:sz w:val="24"/>
        </w:rPr>
        <w:t>提交的</w:t>
      </w:r>
      <w:r>
        <w:rPr>
          <w:rFonts w:asciiTheme="minorEastAsia" w:eastAsiaTheme="minorEastAsia" w:hAnsiTheme="minorEastAsia" w:cstheme="minorEastAsia" w:hint="eastAsia"/>
          <w:sz w:val="24"/>
        </w:rPr>
        <w:t>，应当拒收。</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在响应文件提交截止时间之后，供应商不得对其响应文件做任何修改。但属于评审小组在评审中发现的计算错误并进行核实的修改、按照采购文件的变动情况和评审小组的要求重新提交响应文件的，不在此列。</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18.</w:t>
      </w:r>
      <w:r>
        <w:rPr>
          <w:rFonts w:asciiTheme="minorEastAsia" w:eastAsiaTheme="minorEastAsia" w:hAnsiTheme="minorEastAsia" w:cstheme="minorEastAsia" w:hint="eastAsia"/>
          <w:b/>
          <w:sz w:val="24"/>
        </w:rPr>
        <w:t>评审小组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18.1</w:t>
      </w:r>
      <w:r>
        <w:rPr>
          <w:rFonts w:asciiTheme="minorEastAsia" w:eastAsiaTheme="minorEastAsia" w:hAnsiTheme="minorEastAsia" w:cstheme="minorEastAsia" w:hint="eastAsia"/>
          <w:sz w:val="24"/>
        </w:rPr>
        <w:t>本项目将依法组建评审小组，评审小组成员由</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人及以上单数组成，评审小组及其成员应当履行相关职责和义务。</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18.2</w:t>
      </w:r>
      <w:r>
        <w:rPr>
          <w:rFonts w:asciiTheme="minorEastAsia" w:eastAsiaTheme="minorEastAsia" w:hAnsiTheme="minorEastAsia" w:cstheme="minorEastAsia" w:hint="eastAsia"/>
          <w:sz w:val="24"/>
        </w:rPr>
        <w:t>评审小组依法对响应文件进行评审，并根据采购文件规定的程序、评定成交的标准等事项与实质性响应采购文件要求的供应商进行磋商。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18.3</w:t>
      </w:r>
      <w:r>
        <w:rPr>
          <w:rFonts w:asciiTheme="minorEastAsia" w:eastAsiaTheme="minorEastAsia" w:hAnsiTheme="minorEastAsia" w:cstheme="minorEastAsia" w:hint="eastAsia"/>
          <w:sz w:val="24"/>
        </w:rPr>
        <w:t>评审小组应当从质量和服务均能满足采购文件实质性响应要求的供应</w:t>
      </w:r>
      <w:r>
        <w:rPr>
          <w:rFonts w:asciiTheme="minorEastAsia" w:eastAsiaTheme="minorEastAsia" w:hAnsiTheme="minorEastAsia" w:cstheme="minorEastAsia" w:hint="eastAsia"/>
          <w:sz w:val="24"/>
        </w:rPr>
        <w:lastRenderedPageBreak/>
        <w:t>商</w:t>
      </w:r>
      <w:r>
        <w:rPr>
          <w:rFonts w:asciiTheme="minorEastAsia" w:eastAsiaTheme="minorEastAsia" w:hAnsiTheme="minorEastAsia" w:cstheme="minorEastAsia" w:hint="eastAsia"/>
          <w:sz w:val="24"/>
        </w:rPr>
        <w:t>中，按照评审方法和标准推荐成交候选供应商，并编写评审报告。</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19.</w:t>
      </w:r>
      <w:r>
        <w:rPr>
          <w:rFonts w:asciiTheme="minorEastAsia" w:eastAsiaTheme="minorEastAsia" w:hAnsiTheme="minorEastAsia" w:cstheme="minorEastAsia" w:hint="eastAsia"/>
          <w:b/>
          <w:sz w:val="24"/>
        </w:rPr>
        <w:t>响应文件的评审</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19.1</w:t>
      </w:r>
      <w:r>
        <w:rPr>
          <w:rFonts w:asciiTheme="minorEastAsia" w:eastAsiaTheme="minorEastAsia" w:hAnsiTheme="minorEastAsia" w:cstheme="minorEastAsia" w:hint="eastAsia"/>
          <w:sz w:val="24"/>
        </w:rPr>
        <w:t>采购人将在</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规定的时间和地点组织磋商采购。</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19.2</w:t>
      </w:r>
      <w:r>
        <w:rPr>
          <w:rFonts w:asciiTheme="minorEastAsia" w:eastAsiaTheme="minorEastAsia" w:hAnsiTheme="minorEastAsia" w:cstheme="minorEastAsia" w:hint="eastAsia"/>
          <w:sz w:val="24"/>
        </w:rPr>
        <w:t>评审小组将按照采购文件第四章规定的评审方法和标准对供应</w:t>
      </w:r>
      <w:proofErr w:type="gramStart"/>
      <w:r>
        <w:rPr>
          <w:rFonts w:asciiTheme="minorEastAsia" w:eastAsiaTheme="minorEastAsia" w:hAnsiTheme="minorEastAsia" w:cstheme="minorEastAsia" w:hint="eastAsia"/>
          <w:sz w:val="24"/>
        </w:rPr>
        <w:t>商独立</w:t>
      </w:r>
      <w:proofErr w:type="gramEnd"/>
      <w:r>
        <w:rPr>
          <w:rFonts w:asciiTheme="minorEastAsia" w:eastAsiaTheme="minorEastAsia" w:hAnsiTheme="minorEastAsia" w:cstheme="minorEastAsia" w:hint="eastAsia"/>
          <w:sz w:val="24"/>
        </w:rPr>
        <w:t>进行评审。</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19.3</w:t>
      </w:r>
      <w:r>
        <w:rPr>
          <w:rFonts w:asciiTheme="minorEastAsia" w:eastAsiaTheme="minorEastAsia" w:hAnsiTheme="minorEastAsia" w:cstheme="minorEastAsia" w:hint="eastAsia"/>
          <w:sz w:val="24"/>
        </w:rPr>
        <w:t>不良信用记录指：（</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）供应商被人民法院列入失信被执行人；（</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）供应商或其法定代表人或拟派项目经理（项目负责人）被人民检察院列入行贿犯罪档案；（</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）供应商被工商行政管理部门列入企业经营异常名录；（</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）供应商被税务部门列入重大税收违法案件当事人名单。</w:t>
      </w:r>
    </w:p>
    <w:p w:rsidR="00FA7B76" w:rsidRDefault="00064C97">
      <w:pPr>
        <w:spacing w:line="360" w:lineRule="auto"/>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以联合体形</w:t>
      </w:r>
      <w:proofErr w:type="gramStart"/>
      <w:r>
        <w:rPr>
          <w:rFonts w:asciiTheme="minorEastAsia" w:eastAsiaTheme="minorEastAsia" w:hAnsiTheme="minorEastAsia" w:cstheme="minorEastAsia" w:hint="eastAsia"/>
          <w:sz w:val="24"/>
        </w:rPr>
        <w:t>式参加</w:t>
      </w:r>
      <w:proofErr w:type="gramEnd"/>
      <w:r>
        <w:rPr>
          <w:rFonts w:asciiTheme="minorEastAsia" w:eastAsiaTheme="minorEastAsia" w:hAnsiTheme="minorEastAsia" w:cstheme="minorEastAsia" w:hint="eastAsia"/>
          <w:sz w:val="24"/>
        </w:rPr>
        <w:t>磋商的，联合</w:t>
      </w:r>
      <w:r>
        <w:rPr>
          <w:rFonts w:asciiTheme="minorEastAsia" w:eastAsiaTheme="minorEastAsia" w:hAnsiTheme="minorEastAsia" w:cstheme="minorEastAsia" w:hint="eastAsia"/>
          <w:sz w:val="24"/>
        </w:rPr>
        <w:t>体任何成员存在以上不良信用记录的，联合体磋商将被认定为</w:t>
      </w:r>
      <w:r>
        <w:rPr>
          <w:rFonts w:asciiTheme="minorEastAsia" w:eastAsiaTheme="minorEastAsia" w:hAnsiTheme="minorEastAsia" w:cstheme="minorEastAsia" w:hint="eastAsia"/>
          <w:b/>
          <w:sz w:val="24"/>
        </w:rPr>
        <w:t>响应无效</w:t>
      </w:r>
      <w:r>
        <w:rPr>
          <w:rFonts w:asciiTheme="minorEastAsia" w:eastAsiaTheme="minorEastAsia" w:hAnsiTheme="minorEastAsia" w:cstheme="minorEastAsia" w:hint="eastAsia"/>
          <w:sz w:val="24"/>
        </w:rPr>
        <w:t>。</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19.3.1</w:t>
      </w:r>
      <w:r>
        <w:rPr>
          <w:rFonts w:asciiTheme="minorEastAsia" w:eastAsiaTheme="minorEastAsia" w:hAnsiTheme="minorEastAsia" w:cstheme="minorEastAsia" w:hint="eastAsia"/>
          <w:sz w:val="24"/>
        </w:rPr>
        <w:t>信用信息查询渠道：国家企业信用信息公示系统（</w:t>
      </w:r>
      <w:r>
        <w:rPr>
          <w:rFonts w:asciiTheme="minorEastAsia" w:eastAsiaTheme="minorEastAsia" w:hAnsiTheme="minorEastAsia" w:cstheme="minorEastAsia" w:hint="eastAsia"/>
          <w:sz w:val="24"/>
        </w:rPr>
        <w:t>www.gsxt.gov.cn</w:t>
      </w:r>
      <w:r>
        <w:rPr>
          <w:rFonts w:asciiTheme="minorEastAsia" w:eastAsiaTheme="minorEastAsia" w:hAnsiTheme="minorEastAsia" w:cstheme="minorEastAsia" w:hint="eastAsia"/>
          <w:sz w:val="24"/>
        </w:rPr>
        <w:t>）、“信用中国”网站（</w:t>
      </w:r>
      <w:r>
        <w:rPr>
          <w:rFonts w:asciiTheme="minorEastAsia" w:eastAsiaTheme="minorEastAsia" w:hAnsiTheme="minorEastAsia" w:cstheme="minorEastAsia" w:hint="eastAsia"/>
          <w:sz w:val="24"/>
        </w:rPr>
        <w:t>www.creditchina.gov.cn</w:t>
      </w:r>
      <w:r>
        <w:rPr>
          <w:rFonts w:asciiTheme="minorEastAsia" w:eastAsiaTheme="minorEastAsia" w:hAnsiTheme="minorEastAsia" w:cstheme="minorEastAsia" w:hint="eastAsia"/>
          <w:sz w:val="24"/>
        </w:rPr>
        <w:t>）。</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w:t>
      </w:r>
      <w:r>
        <w:rPr>
          <w:rFonts w:asciiTheme="minorEastAsia" w:eastAsiaTheme="minorEastAsia" w:hAnsiTheme="minorEastAsia" w:cstheme="minorEastAsia" w:hint="eastAsia"/>
          <w:sz w:val="24"/>
        </w:rPr>
        <w:t>相关说明。</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19.4.1</w:t>
      </w:r>
      <w:r>
        <w:rPr>
          <w:rFonts w:asciiTheme="minorEastAsia" w:eastAsiaTheme="minorEastAsia" w:hAnsiTheme="minorEastAsia" w:cstheme="minorEastAsia" w:hint="eastAsia"/>
          <w:sz w:val="24"/>
        </w:rPr>
        <w:t>为保证采购活动顺利进行，供应商可派相关技术人员进行现场答疑；</w:t>
      </w:r>
      <w:r>
        <w:rPr>
          <w:rFonts w:asciiTheme="minorEastAsia" w:eastAsiaTheme="minorEastAsia" w:hAnsiTheme="minorEastAsia" w:cstheme="minorEastAsia" w:hint="eastAsia"/>
          <w:sz w:val="24"/>
        </w:rPr>
        <w:t xml:space="preserve"> </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19.4.2</w:t>
      </w:r>
      <w:r>
        <w:rPr>
          <w:rFonts w:asciiTheme="minorEastAsia" w:eastAsiaTheme="minorEastAsia" w:hAnsiTheme="minorEastAsia" w:cstheme="minorEastAsia" w:hint="eastAsia"/>
          <w:sz w:val="24"/>
        </w:rPr>
        <w:t>评审小组根据与供应商磋商情况可能实质性变动采购文件的内容，包括采购需求中的技术、服务要求以及合同草案条款。采购文件有实质性变动的，经采购人代表确认作为采购文件的有效组成部分，评审小</w:t>
      </w:r>
      <w:r>
        <w:rPr>
          <w:rFonts w:asciiTheme="minorEastAsia" w:eastAsiaTheme="minorEastAsia" w:hAnsiTheme="minorEastAsia" w:cstheme="minorEastAsia" w:hint="eastAsia"/>
          <w:sz w:val="24"/>
        </w:rPr>
        <w:t>组将以书面形式通知所有参加磋商的供应商。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19.4.3</w:t>
      </w:r>
      <w:r>
        <w:rPr>
          <w:rFonts w:asciiTheme="minorEastAsia" w:eastAsiaTheme="minorEastAsia" w:hAnsiTheme="minorEastAsia" w:cstheme="minorEastAsia" w:hint="eastAsia"/>
          <w:sz w:val="24"/>
        </w:rPr>
        <w:t>磋商过程中，评审小组发现供应商的报价或者某些分项报价明显不合理或者低于成本，有可能影响商品质量和不能诚信履约的，应当要求其在规定的期限内提供书面文件予以解释说明，并提交相关证明材料；否则，评审小组可以取消该供应商的成交候选资格，按顺序由排在后面的成交候选供应商递补，以此类推。</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20.</w:t>
      </w:r>
      <w:r>
        <w:rPr>
          <w:rFonts w:asciiTheme="minorEastAsia" w:eastAsiaTheme="minorEastAsia" w:hAnsiTheme="minorEastAsia" w:cstheme="minorEastAsia" w:hint="eastAsia"/>
          <w:b/>
          <w:sz w:val="24"/>
        </w:rPr>
        <w:t>终止磋商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20.1</w:t>
      </w:r>
      <w:r>
        <w:rPr>
          <w:rFonts w:asciiTheme="minorEastAsia" w:eastAsiaTheme="minorEastAsia" w:hAnsiTheme="minorEastAsia" w:cstheme="minorEastAsia" w:hint="eastAsia"/>
          <w:sz w:val="24"/>
        </w:rPr>
        <w:t>出现下列情况之一时，采购人和采购代理机构有权宣布</w:t>
      </w:r>
      <w:proofErr w:type="gramStart"/>
      <w:r>
        <w:rPr>
          <w:rFonts w:asciiTheme="minorEastAsia" w:eastAsiaTheme="minorEastAsia" w:hAnsiTheme="minorEastAsia" w:cstheme="minorEastAsia" w:hint="eastAsia"/>
          <w:sz w:val="24"/>
        </w:rPr>
        <w:t>终止磋商</w:t>
      </w:r>
      <w:proofErr w:type="gramEnd"/>
      <w:r>
        <w:rPr>
          <w:rFonts w:asciiTheme="minorEastAsia" w:eastAsiaTheme="minorEastAsia" w:hAnsiTheme="minorEastAsia" w:cstheme="minorEastAsia" w:hint="eastAsia"/>
          <w:sz w:val="24"/>
        </w:rPr>
        <w:t>采购，并将理由通知所有供应商：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）有效供应商数量不足，导致本次磋商缺乏竞争的；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）出现影响采购公正的违法、违规行为的；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）因重大变故，采购任务取消的；</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）法律法规规定的其他情形。</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21.</w:t>
      </w:r>
      <w:r>
        <w:rPr>
          <w:rFonts w:asciiTheme="minorEastAsia" w:eastAsiaTheme="minorEastAsia" w:hAnsiTheme="minorEastAsia" w:cstheme="minorEastAsia" w:hint="eastAsia"/>
          <w:b/>
          <w:sz w:val="24"/>
        </w:rPr>
        <w:t>响应文件的澄清、说明或更正</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21.1</w:t>
      </w:r>
      <w:r>
        <w:rPr>
          <w:rFonts w:asciiTheme="minorEastAsia" w:eastAsiaTheme="minorEastAsia" w:hAnsiTheme="minorEastAsia" w:cstheme="minorEastAsia" w:hint="eastAsia"/>
          <w:sz w:val="24"/>
        </w:rPr>
        <w:t>评审小组将对响应文件的有效性、完整性和响应程度进行审查，审查时可以要求供应商对响应文件中含义不明确、同类问题表述不一致或者有明显文字和计算错误的内容等</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必要的澄清、说明或者更正。供应商的澄清、说明或者更正不得超出响应文件的范围或者改变响应文件的实质性内容。对不同文字文本响应文件的解释发生异议的，以中文文本为准。</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21.2</w:t>
      </w:r>
      <w:r>
        <w:rPr>
          <w:rFonts w:asciiTheme="minorEastAsia" w:eastAsiaTheme="minorEastAsia" w:hAnsiTheme="minorEastAsia" w:cstheme="minorEastAsia" w:hint="eastAsia"/>
          <w:sz w:val="24"/>
        </w:rPr>
        <w:t>评审小组要求供应商澄清、说明或者更</w:t>
      </w:r>
      <w:r>
        <w:rPr>
          <w:rFonts w:asciiTheme="minorEastAsia" w:eastAsiaTheme="minorEastAsia" w:hAnsiTheme="minorEastAsia" w:cstheme="minorEastAsia" w:hint="eastAsia"/>
          <w:sz w:val="24"/>
        </w:rPr>
        <w:t>正响应文件应当以书面形式（询标）</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。供应商的澄清、说明或者更正应当由法定代表人或其授权代表签字或者加盖公章。</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22.</w:t>
      </w:r>
      <w:r>
        <w:rPr>
          <w:rFonts w:asciiTheme="minorEastAsia" w:eastAsiaTheme="minorEastAsia" w:hAnsiTheme="minorEastAsia" w:cstheme="minorEastAsia" w:hint="eastAsia"/>
          <w:b/>
          <w:sz w:val="24"/>
        </w:rPr>
        <w:t>最后报价</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22.1</w:t>
      </w:r>
      <w:r>
        <w:rPr>
          <w:rFonts w:asciiTheme="minorEastAsia" w:eastAsiaTheme="minorEastAsia" w:hAnsiTheme="minorEastAsia" w:cstheme="minorEastAsia" w:hint="eastAsia"/>
          <w:sz w:val="24"/>
        </w:rPr>
        <w:t>除采购人对部分内容要求有变更或其他特殊情况以外，一般无二次报价，供应商响应文件中的报价为其最终报价，如果评审小组认为有必要，可以要求供应商进行多轮报价。</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22.2</w:t>
      </w:r>
      <w:r>
        <w:rPr>
          <w:rFonts w:asciiTheme="minorEastAsia" w:eastAsiaTheme="minorEastAsia" w:hAnsiTheme="minorEastAsia" w:cstheme="minorEastAsia" w:hint="eastAsia"/>
          <w:sz w:val="24"/>
        </w:rPr>
        <w:t>在磋商内容不做实质性变更或重大调整的前提下，供应商下轮报价不得高于上一轮报价。</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22.3</w:t>
      </w:r>
      <w:r>
        <w:rPr>
          <w:rFonts w:asciiTheme="minorEastAsia" w:eastAsiaTheme="minorEastAsia" w:hAnsiTheme="minorEastAsia" w:cstheme="minorEastAsia" w:hint="eastAsia"/>
          <w:sz w:val="24"/>
        </w:rPr>
        <w:t>最后报价是供应商响应文件的有效组成部分，最后报价也是签订合同的依据。</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23.</w:t>
      </w:r>
      <w:r>
        <w:rPr>
          <w:rFonts w:asciiTheme="minorEastAsia" w:eastAsiaTheme="minorEastAsia" w:hAnsiTheme="minorEastAsia" w:cstheme="minorEastAsia" w:hint="eastAsia"/>
          <w:b/>
          <w:sz w:val="24"/>
        </w:rPr>
        <w:t>成交候选供应商的推荐原则及标准</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r>
        <w:rPr>
          <w:rFonts w:asciiTheme="minorEastAsia" w:eastAsiaTheme="minorEastAsia" w:hAnsiTheme="minorEastAsia" w:cstheme="minorEastAsia" w:hint="eastAsia"/>
          <w:sz w:val="24"/>
        </w:rPr>
        <w:t>评审小组依据本项目采购文件所约定的评审方法和标准，按照有效供应</w:t>
      </w:r>
      <w:proofErr w:type="gramStart"/>
      <w:r>
        <w:rPr>
          <w:rFonts w:asciiTheme="minorEastAsia" w:eastAsiaTheme="minorEastAsia" w:hAnsiTheme="minorEastAsia" w:cstheme="minorEastAsia" w:hint="eastAsia"/>
          <w:sz w:val="24"/>
        </w:rPr>
        <w:t>商综合</w:t>
      </w:r>
      <w:proofErr w:type="gramEnd"/>
      <w:r>
        <w:rPr>
          <w:rFonts w:asciiTheme="minorEastAsia" w:eastAsiaTheme="minorEastAsia" w:hAnsiTheme="minorEastAsia" w:cstheme="minorEastAsia" w:hint="eastAsia"/>
          <w:sz w:val="24"/>
        </w:rPr>
        <w:t>总得分由高到低依次推荐成交候选供应商。综合总得分出现两家或两家以上相同者，按最后报价由低到高排序推荐成交候选供应商；综合总得分且最后报价均相同的，由评审小组按照技术指标优劣顺序推荐成交候选供应商。</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24.</w:t>
      </w:r>
      <w:r>
        <w:rPr>
          <w:rFonts w:asciiTheme="minorEastAsia" w:eastAsiaTheme="minorEastAsia" w:hAnsiTheme="minorEastAsia" w:cstheme="minorEastAsia" w:hint="eastAsia"/>
          <w:b/>
          <w:sz w:val="24"/>
        </w:rPr>
        <w:t>确定成交候选供应商和成交供应商</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24.1</w:t>
      </w:r>
      <w:r>
        <w:rPr>
          <w:rFonts w:asciiTheme="minorEastAsia" w:eastAsiaTheme="minorEastAsia" w:hAnsiTheme="minorEastAsia" w:cstheme="minorEastAsia" w:hint="eastAsia"/>
          <w:sz w:val="24"/>
        </w:rPr>
        <w:t>评审小组根据综合评分的结果标明排列顺序，推荐成交候选供应商。由采购人根据推荐的成交候选供应商确定成交供应商或由采购人授权的评审小组确定排名第一的为成交供应商。</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25.</w:t>
      </w:r>
      <w:r>
        <w:rPr>
          <w:rFonts w:asciiTheme="minorEastAsia" w:eastAsiaTheme="minorEastAsia" w:hAnsiTheme="minorEastAsia" w:cstheme="minorEastAsia" w:hint="eastAsia"/>
          <w:b/>
          <w:sz w:val="24"/>
        </w:rPr>
        <w:t>编写评审报告</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25.1</w:t>
      </w:r>
      <w:r>
        <w:rPr>
          <w:rFonts w:asciiTheme="minorEastAsia" w:eastAsiaTheme="minorEastAsia" w:hAnsiTheme="minorEastAsia" w:cstheme="minorEastAsia" w:hint="eastAsia"/>
          <w:sz w:val="24"/>
        </w:rPr>
        <w:t>评审</w:t>
      </w:r>
      <w:r>
        <w:rPr>
          <w:rFonts w:asciiTheme="minorEastAsia" w:eastAsiaTheme="minorEastAsia" w:hAnsiTheme="minorEastAsia" w:cstheme="minorEastAsia" w:hint="eastAsia"/>
          <w:sz w:val="24"/>
        </w:rPr>
        <w:t>报告是根据全体评审小组成员签字的原始评审记录和评审结果编写的报告，评审报告由评审小组全体成员签字。对评审结论持有异议的评审小组成员可以书面方式阐述其不同意见和理由。评审小组成员拒绝在评审报告上签字且不陈述其不同意见和理由的，视为同意评审结论。</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26.</w:t>
      </w:r>
      <w:r>
        <w:rPr>
          <w:rFonts w:asciiTheme="minorEastAsia" w:eastAsiaTheme="minorEastAsia" w:hAnsiTheme="minorEastAsia" w:cstheme="minorEastAsia" w:hint="eastAsia"/>
          <w:b/>
          <w:sz w:val="24"/>
        </w:rPr>
        <w:t>保密要求</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26.1</w:t>
      </w:r>
      <w:r>
        <w:rPr>
          <w:rFonts w:asciiTheme="minorEastAsia" w:eastAsiaTheme="minorEastAsia" w:hAnsiTheme="minorEastAsia" w:cstheme="minorEastAsia" w:hint="eastAsia"/>
          <w:sz w:val="24"/>
        </w:rPr>
        <w:t>评审将在严格保密的情况下进行。</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26.2</w:t>
      </w:r>
      <w:r>
        <w:rPr>
          <w:rFonts w:asciiTheme="minorEastAsia" w:eastAsiaTheme="minorEastAsia" w:hAnsiTheme="minorEastAsia" w:cstheme="minorEastAsia" w:hint="eastAsia"/>
          <w:sz w:val="24"/>
        </w:rPr>
        <w:t>有关人员应当遵守评审工作纪律，不得泄露评审文件、评审情况和评审中获悉的国家秘密、商业秘密。</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27.</w:t>
      </w:r>
      <w:r>
        <w:rPr>
          <w:rFonts w:asciiTheme="minorEastAsia" w:eastAsiaTheme="minorEastAsia" w:hAnsiTheme="minorEastAsia" w:cstheme="minorEastAsia" w:hint="eastAsia"/>
          <w:b/>
          <w:sz w:val="24"/>
        </w:rPr>
        <w:t>成交结果公示</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为体现“公开、公平、公正”的原则，评审结束后，</w:t>
      </w:r>
      <w:r>
        <w:rPr>
          <w:rFonts w:asciiTheme="minorEastAsia" w:eastAsiaTheme="minorEastAsia" w:hAnsiTheme="minorEastAsia" w:cstheme="minorEastAsia" w:hint="eastAsia"/>
          <w:sz w:val="24"/>
        </w:rPr>
        <w:t>采购人</w:t>
      </w:r>
      <w:r>
        <w:rPr>
          <w:rFonts w:asciiTheme="minorEastAsia" w:eastAsiaTheme="minorEastAsia" w:hAnsiTheme="minorEastAsia" w:cstheme="minorEastAsia" w:hint="eastAsia"/>
          <w:sz w:val="24"/>
        </w:rPr>
        <w:t>将在相应媒体上发布成交结果公示。</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28.</w:t>
      </w:r>
      <w:r>
        <w:rPr>
          <w:rFonts w:asciiTheme="minorEastAsia" w:eastAsiaTheme="minorEastAsia" w:hAnsiTheme="minorEastAsia" w:cstheme="minorEastAsia" w:hint="eastAsia"/>
          <w:b/>
          <w:sz w:val="24"/>
        </w:rPr>
        <w:t>成交通知书</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28.1</w:t>
      </w:r>
      <w:r>
        <w:rPr>
          <w:rFonts w:asciiTheme="minorEastAsia" w:eastAsiaTheme="minorEastAsia" w:hAnsiTheme="minorEastAsia" w:cstheme="minorEastAsia" w:hint="eastAsia"/>
          <w:sz w:val="24"/>
        </w:rPr>
        <w:t>采购</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发布成交结果公示后以书面的形式向成交供应商发出成交通知书。</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28.2</w:t>
      </w:r>
      <w:r>
        <w:rPr>
          <w:rFonts w:asciiTheme="minorEastAsia" w:eastAsiaTheme="minorEastAsia" w:hAnsiTheme="minorEastAsia" w:cstheme="minorEastAsia" w:hint="eastAsia"/>
          <w:sz w:val="24"/>
        </w:rPr>
        <w:t>成交通知书对采购人和成交供应商具有同等法律效力。成交通知书发出以后，采购人改变成交结果或者成交供应商放弃成交资格，应当承担相应的法律责任。</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28.3</w:t>
      </w:r>
      <w:r>
        <w:rPr>
          <w:rFonts w:asciiTheme="minorEastAsia" w:eastAsiaTheme="minorEastAsia" w:hAnsiTheme="minorEastAsia" w:cstheme="minorEastAsia" w:hint="eastAsia"/>
          <w:sz w:val="24"/>
        </w:rPr>
        <w:t>成交通知书是合同的组成部分。</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29.</w:t>
      </w:r>
      <w:r>
        <w:rPr>
          <w:rFonts w:asciiTheme="minorEastAsia" w:eastAsiaTheme="minorEastAsia" w:hAnsiTheme="minorEastAsia" w:cstheme="minorEastAsia" w:hint="eastAsia"/>
          <w:b/>
          <w:sz w:val="24"/>
        </w:rPr>
        <w:t>告知评审结果</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29.1</w:t>
      </w:r>
      <w:r>
        <w:rPr>
          <w:rFonts w:asciiTheme="minorEastAsia" w:eastAsiaTheme="minorEastAsia" w:hAnsiTheme="minorEastAsia" w:cstheme="minorEastAsia" w:hint="eastAsia"/>
          <w:sz w:val="24"/>
        </w:rPr>
        <w:t>在公告成交结果的同时，采购</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同时以</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规定的形式告知未成交供应商。</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29.2</w:t>
      </w:r>
      <w:r>
        <w:rPr>
          <w:rFonts w:asciiTheme="minorEastAsia" w:eastAsiaTheme="minorEastAsia" w:hAnsiTheme="minorEastAsia" w:cstheme="minorEastAsia" w:hint="eastAsia"/>
          <w:sz w:val="24"/>
        </w:rPr>
        <w:t>采购</w:t>
      </w:r>
      <w:r>
        <w:rPr>
          <w:rFonts w:asciiTheme="minorEastAsia" w:eastAsiaTheme="minorEastAsia" w:hAnsiTheme="minorEastAsia" w:cstheme="minorEastAsia" w:hint="eastAsia"/>
          <w:sz w:val="24"/>
        </w:rPr>
        <w:t>人</w:t>
      </w:r>
      <w:r>
        <w:rPr>
          <w:rFonts w:asciiTheme="minorEastAsia" w:eastAsiaTheme="minorEastAsia" w:hAnsiTheme="minorEastAsia" w:cstheme="minorEastAsia" w:hint="eastAsia"/>
          <w:sz w:val="24"/>
        </w:rPr>
        <w:t>对未成交的供应商不做未成交原因的解释。</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30.</w:t>
      </w:r>
      <w:r>
        <w:rPr>
          <w:rFonts w:asciiTheme="minorEastAsia" w:eastAsiaTheme="minorEastAsia" w:hAnsiTheme="minorEastAsia" w:cstheme="minorEastAsia" w:hint="eastAsia"/>
          <w:b/>
          <w:sz w:val="24"/>
        </w:rPr>
        <w:t>履约保证金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w:t>
      </w:r>
      <w:r>
        <w:rPr>
          <w:rFonts w:asciiTheme="minorEastAsia" w:eastAsiaTheme="minorEastAsia" w:hAnsiTheme="minorEastAsia" w:cstheme="minorEastAsia" w:hint="eastAsia"/>
          <w:sz w:val="24"/>
        </w:rPr>
        <w:t>成交供应商应按照</w:t>
      </w:r>
      <w:r>
        <w:rPr>
          <w:rFonts w:asciiTheme="minorEastAsia" w:eastAsiaTheme="minorEastAsia" w:hAnsiTheme="minorEastAsia" w:cstheme="minorEastAsia" w:hint="eastAsia"/>
          <w:sz w:val="24"/>
          <w:u w:val="single"/>
        </w:rPr>
        <w:t>供应商须知前附表</w:t>
      </w:r>
      <w:r>
        <w:rPr>
          <w:rFonts w:asciiTheme="minorEastAsia" w:eastAsiaTheme="minorEastAsia" w:hAnsiTheme="minorEastAsia" w:cstheme="minorEastAsia" w:hint="eastAsia"/>
          <w:sz w:val="24"/>
        </w:rPr>
        <w:t>规定缴纳履约保证金。</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30.2</w:t>
      </w:r>
      <w:r>
        <w:rPr>
          <w:rFonts w:asciiTheme="minorEastAsia" w:eastAsiaTheme="minorEastAsia" w:hAnsiTheme="minorEastAsia" w:cstheme="minorEastAsia" w:hint="eastAsia"/>
          <w:sz w:val="24"/>
        </w:rPr>
        <w:t>如果成交供应商没有按照上述履约保证金的规定执行，将视为放弃成交资格。在此情况下，采购人可确定下一成交候选供应商为成交供应商，也可以重新开展采购活动。</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31.</w:t>
      </w:r>
      <w:r>
        <w:rPr>
          <w:rFonts w:asciiTheme="minorEastAsia" w:eastAsiaTheme="minorEastAsia" w:hAnsiTheme="minorEastAsia" w:cstheme="minorEastAsia" w:hint="eastAsia"/>
          <w:b/>
          <w:sz w:val="24"/>
        </w:rPr>
        <w:t>成交服务费</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w:t>
      </w:r>
      <w:r>
        <w:rPr>
          <w:rFonts w:asciiTheme="minorEastAsia" w:eastAsiaTheme="minorEastAsia" w:hAnsiTheme="minorEastAsia" w:cstheme="minorEastAsia" w:hint="eastAsia"/>
          <w:sz w:val="24"/>
        </w:rPr>
        <w:t>本项目成交服务费的收取</w:t>
      </w:r>
      <w:proofErr w:type="gramStart"/>
      <w:r>
        <w:rPr>
          <w:rFonts w:asciiTheme="minorEastAsia" w:eastAsiaTheme="minorEastAsia" w:hAnsiTheme="minorEastAsia" w:cstheme="minorEastAsia" w:hint="eastAsia"/>
          <w:sz w:val="24"/>
        </w:rPr>
        <w:t>按</w:t>
      </w:r>
      <w:r>
        <w:rPr>
          <w:rFonts w:asciiTheme="minorEastAsia" w:eastAsiaTheme="minorEastAsia" w:hAnsiTheme="minorEastAsia" w:cstheme="minorEastAsia" w:hint="eastAsia"/>
          <w:sz w:val="24"/>
          <w:u w:val="single"/>
        </w:rPr>
        <w:t>供应</w:t>
      </w:r>
      <w:proofErr w:type="gramEnd"/>
      <w:r>
        <w:rPr>
          <w:rFonts w:asciiTheme="minorEastAsia" w:eastAsiaTheme="minorEastAsia" w:hAnsiTheme="minorEastAsia" w:cstheme="minorEastAsia" w:hint="eastAsia"/>
          <w:sz w:val="24"/>
          <w:u w:val="single"/>
        </w:rPr>
        <w:t>商须知前附表</w:t>
      </w:r>
      <w:r>
        <w:rPr>
          <w:rFonts w:asciiTheme="minorEastAsia" w:eastAsiaTheme="minorEastAsia" w:hAnsiTheme="minorEastAsia" w:cstheme="minorEastAsia" w:hint="eastAsia"/>
          <w:sz w:val="24"/>
        </w:rPr>
        <w:t>的规定执行。</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32.</w:t>
      </w:r>
      <w:r>
        <w:rPr>
          <w:rFonts w:asciiTheme="minorEastAsia" w:eastAsiaTheme="minorEastAsia" w:hAnsiTheme="minorEastAsia" w:cstheme="minorEastAsia" w:hint="eastAsia"/>
          <w:b/>
          <w:sz w:val="24"/>
        </w:rPr>
        <w:t>签订合同</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32.1</w:t>
      </w:r>
      <w:r>
        <w:rPr>
          <w:rFonts w:asciiTheme="minorEastAsia" w:eastAsiaTheme="minorEastAsia" w:hAnsiTheme="minorEastAsia" w:cstheme="minorEastAsia" w:hint="eastAsia"/>
          <w:sz w:val="24"/>
        </w:rPr>
        <w:t>采购人与成交供应商应当自发出成交通知书后协商签订合同。</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32.2</w:t>
      </w:r>
      <w:r>
        <w:rPr>
          <w:rFonts w:asciiTheme="minorEastAsia" w:eastAsiaTheme="minorEastAsia" w:hAnsiTheme="minorEastAsia" w:cstheme="minorEastAsia" w:hint="eastAsia"/>
          <w:sz w:val="24"/>
        </w:rPr>
        <w:t>采购文件、成交供应商的响应文件及其澄清文件等，均为签订合同的依据。</w:t>
      </w:r>
    </w:p>
    <w:p w:rsidR="00FA7B76" w:rsidRDefault="00064C97">
      <w:pPr>
        <w:spacing w:line="360" w:lineRule="auto"/>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32.3 </w:t>
      </w:r>
      <w:r>
        <w:rPr>
          <w:rFonts w:asciiTheme="minorEastAsia" w:eastAsiaTheme="minorEastAsia" w:hAnsiTheme="minorEastAsia" w:cstheme="minorEastAsia" w:hint="eastAsia"/>
          <w:sz w:val="24"/>
        </w:rPr>
        <w:t>成交供应</w:t>
      </w:r>
      <w:proofErr w:type="gramStart"/>
      <w:r>
        <w:rPr>
          <w:rFonts w:asciiTheme="minorEastAsia" w:eastAsiaTheme="minorEastAsia" w:hAnsiTheme="minorEastAsia" w:cstheme="minorEastAsia" w:hint="eastAsia"/>
          <w:sz w:val="24"/>
        </w:rPr>
        <w:t>商拒绝</w:t>
      </w:r>
      <w:proofErr w:type="gramEnd"/>
      <w:r>
        <w:rPr>
          <w:rFonts w:asciiTheme="minorEastAsia" w:eastAsiaTheme="minorEastAsia" w:hAnsiTheme="minorEastAsia" w:cstheme="minorEastAsia" w:hint="eastAsia"/>
          <w:sz w:val="24"/>
        </w:rPr>
        <w:t>与采购人签订合同的，采购人可以按照评审报告推荐的成交候选供应商名单排序，确定下一成交候选供应商为成交供应商，也可以重新开展采购活动。成交供应</w:t>
      </w:r>
      <w:proofErr w:type="gramStart"/>
      <w:r>
        <w:rPr>
          <w:rFonts w:asciiTheme="minorEastAsia" w:eastAsiaTheme="minorEastAsia" w:hAnsiTheme="minorEastAsia" w:cstheme="minorEastAsia" w:hint="eastAsia"/>
          <w:sz w:val="24"/>
        </w:rPr>
        <w:t>商拒绝</w:t>
      </w:r>
      <w:proofErr w:type="gramEnd"/>
      <w:r>
        <w:rPr>
          <w:rFonts w:asciiTheme="minorEastAsia" w:eastAsiaTheme="minorEastAsia" w:hAnsiTheme="minorEastAsia" w:cstheme="minorEastAsia" w:hint="eastAsia"/>
          <w:sz w:val="24"/>
        </w:rPr>
        <w:t>签订合同的不得参加对该项目重新开展的采购活动。</w:t>
      </w:r>
    </w:p>
    <w:p w:rsidR="00FA7B76" w:rsidRDefault="00064C97">
      <w:pPr>
        <w:spacing w:line="360" w:lineRule="auto"/>
        <w:ind w:firstLine="437"/>
        <w:outlineLvl w:val="3"/>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33.</w:t>
      </w:r>
      <w:r>
        <w:rPr>
          <w:rFonts w:asciiTheme="minorEastAsia" w:eastAsiaTheme="minorEastAsia" w:hAnsiTheme="minorEastAsia" w:cstheme="minorEastAsia" w:hint="eastAsia"/>
          <w:b/>
          <w:sz w:val="24"/>
        </w:rPr>
        <w:t>需要补充的其他内容</w:t>
      </w:r>
    </w:p>
    <w:p w:rsidR="00FA7B76" w:rsidRDefault="00064C97">
      <w:pPr>
        <w:spacing w:line="360" w:lineRule="auto"/>
        <w:ind w:firstLine="43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需要补充的其他内容，</w:t>
      </w:r>
      <w:proofErr w:type="gramStart"/>
      <w:r>
        <w:rPr>
          <w:rFonts w:asciiTheme="minorEastAsia" w:eastAsiaTheme="minorEastAsia" w:hAnsiTheme="minorEastAsia" w:cstheme="minorEastAsia" w:hint="eastAsia"/>
          <w:sz w:val="24"/>
        </w:rPr>
        <w:t>见</w:t>
      </w:r>
      <w:r>
        <w:rPr>
          <w:rFonts w:asciiTheme="minorEastAsia" w:eastAsiaTheme="minorEastAsia" w:hAnsiTheme="minorEastAsia" w:cstheme="minorEastAsia" w:hint="eastAsia"/>
          <w:sz w:val="24"/>
          <w:u w:val="single"/>
        </w:rPr>
        <w:t>供应</w:t>
      </w:r>
      <w:proofErr w:type="gramEnd"/>
      <w:r>
        <w:rPr>
          <w:rFonts w:asciiTheme="minorEastAsia" w:eastAsiaTheme="minorEastAsia" w:hAnsiTheme="minorEastAsia" w:cstheme="minorEastAsia" w:hint="eastAsia"/>
          <w:sz w:val="24"/>
          <w:u w:val="single"/>
        </w:rPr>
        <w:t>商须知前附表</w:t>
      </w:r>
      <w:r>
        <w:rPr>
          <w:rFonts w:asciiTheme="minorEastAsia" w:eastAsiaTheme="minorEastAsia" w:hAnsiTheme="minorEastAsia" w:cstheme="minorEastAsia" w:hint="eastAsia"/>
          <w:sz w:val="24"/>
        </w:rPr>
        <w:t>。</w:t>
      </w:r>
    </w:p>
    <w:p w:rsidR="00FA7B76" w:rsidRDefault="00064C97">
      <w:pPr>
        <w:widowControl/>
        <w:jc w:val="left"/>
        <w:rPr>
          <w:rFonts w:asciiTheme="minorEastAsia" w:eastAsiaTheme="minorEastAsia" w:hAnsiTheme="minorEastAsia" w:cstheme="minorEastAsia"/>
          <w:b/>
          <w:sz w:val="28"/>
        </w:rPr>
      </w:pPr>
      <w:r>
        <w:rPr>
          <w:rFonts w:asciiTheme="minorEastAsia" w:eastAsiaTheme="minorEastAsia" w:hAnsiTheme="minorEastAsia" w:cstheme="minorEastAsia" w:hint="eastAsia"/>
          <w:sz w:val="24"/>
        </w:rPr>
        <w:br w:type="page"/>
      </w:r>
    </w:p>
    <w:p w:rsidR="00FA7B76" w:rsidRDefault="00064C97">
      <w:pPr>
        <w:spacing w:line="360" w:lineRule="auto"/>
        <w:jc w:val="center"/>
        <w:outlineLvl w:val="1"/>
        <w:rPr>
          <w:rFonts w:asciiTheme="minorEastAsia" w:eastAsiaTheme="minorEastAsia" w:hAnsiTheme="minorEastAsia" w:cstheme="minorEastAsia"/>
          <w:b/>
          <w:sz w:val="28"/>
        </w:rPr>
      </w:pPr>
      <w:bookmarkStart w:id="5" w:name="_Toc26639563"/>
      <w:r>
        <w:rPr>
          <w:rFonts w:asciiTheme="minorEastAsia" w:eastAsiaTheme="minorEastAsia" w:hAnsiTheme="minorEastAsia" w:cstheme="minorEastAsia" w:hint="eastAsia"/>
          <w:b/>
          <w:sz w:val="28"/>
        </w:rPr>
        <w:lastRenderedPageBreak/>
        <w:t>第三章</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采购需求</w:t>
      </w:r>
      <w:bookmarkStart w:id="6" w:name="_Toc26639564"/>
      <w:bookmarkEnd w:id="5"/>
    </w:p>
    <w:p w:rsidR="00FA7B76" w:rsidRDefault="00064C97">
      <w:pPr>
        <w:spacing w:line="440" w:lineRule="exact"/>
        <w:rPr>
          <w:rFonts w:ascii="宋体" w:eastAsia="宋体" w:hAnsi="宋体"/>
          <w:bCs/>
          <w:sz w:val="24"/>
          <w:szCs w:val="24"/>
        </w:rPr>
      </w:pPr>
      <w:r>
        <w:rPr>
          <w:rFonts w:ascii="宋体" w:eastAsia="宋体" w:hAnsi="宋体" w:hint="eastAsia"/>
          <w:bCs/>
          <w:sz w:val="24"/>
          <w:szCs w:val="24"/>
        </w:rPr>
        <w:t xml:space="preserve">1.1 </w:t>
      </w:r>
      <w:r>
        <w:rPr>
          <w:rFonts w:ascii="宋体" w:eastAsia="宋体" w:hAnsi="宋体" w:hint="eastAsia"/>
          <w:bCs/>
          <w:sz w:val="24"/>
          <w:szCs w:val="24"/>
        </w:rPr>
        <w:t>服务内容</w:t>
      </w:r>
    </w:p>
    <w:p w:rsidR="00FA7B76" w:rsidRDefault="00064C97">
      <w:pPr>
        <w:spacing w:line="440" w:lineRule="exact"/>
        <w:ind w:firstLineChars="200" w:firstLine="480"/>
        <w:rPr>
          <w:rFonts w:ascii="宋体" w:eastAsia="宋体" w:hAnsi="宋体"/>
          <w:sz w:val="24"/>
          <w:szCs w:val="24"/>
        </w:rPr>
      </w:pPr>
      <w:r>
        <w:rPr>
          <w:rFonts w:ascii="宋体" w:eastAsia="宋体" w:hAnsi="宋体" w:hint="eastAsia"/>
          <w:sz w:val="24"/>
          <w:szCs w:val="24"/>
        </w:rPr>
        <w:t>依据国家相关文件、标准、系统安全保护等级和《信息安全技术</w:t>
      </w:r>
      <w:r>
        <w:rPr>
          <w:rFonts w:ascii="宋体" w:eastAsia="宋体" w:hAnsi="宋体" w:hint="eastAsia"/>
          <w:sz w:val="24"/>
          <w:szCs w:val="24"/>
        </w:rPr>
        <w:t xml:space="preserve"> </w:t>
      </w:r>
      <w:r>
        <w:rPr>
          <w:rFonts w:ascii="宋体" w:eastAsia="宋体" w:hAnsi="宋体" w:hint="eastAsia"/>
          <w:sz w:val="24"/>
          <w:szCs w:val="24"/>
        </w:rPr>
        <w:t>网络安全等级保护基本要求》（</w:t>
      </w:r>
      <w:r>
        <w:rPr>
          <w:rFonts w:ascii="宋体" w:eastAsia="宋体" w:hAnsi="宋体" w:hint="eastAsia"/>
          <w:sz w:val="24"/>
          <w:szCs w:val="24"/>
        </w:rPr>
        <w:t>GB/T 22239-2019</w:t>
      </w:r>
      <w:r>
        <w:rPr>
          <w:rFonts w:ascii="宋体" w:eastAsia="宋体" w:hAnsi="宋体" w:hint="eastAsia"/>
          <w:sz w:val="24"/>
          <w:szCs w:val="24"/>
        </w:rPr>
        <w:t>）、《信息安全技术</w:t>
      </w:r>
      <w:r>
        <w:rPr>
          <w:rFonts w:ascii="宋体" w:eastAsia="宋体" w:hAnsi="宋体" w:hint="eastAsia"/>
          <w:sz w:val="24"/>
          <w:szCs w:val="24"/>
        </w:rPr>
        <w:t xml:space="preserve"> </w:t>
      </w:r>
      <w:r>
        <w:rPr>
          <w:rFonts w:ascii="宋体" w:eastAsia="宋体" w:hAnsi="宋体" w:hint="eastAsia"/>
          <w:sz w:val="24"/>
          <w:szCs w:val="24"/>
        </w:rPr>
        <w:t>网络安全等级保护测评要求》（</w:t>
      </w:r>
      <w:r>
        <w:rPr>
          <w:rFonts w:ascii="宋体" w:eastAsia="宋体" w:hAnsi="宋体" w:hint="eastAsia"/>
          <w:sz w:val="24"/>
          <w:szCs w:val="24"/>
        </w:rPr>
        <w:t>GB/T 2</w:t>
      </w:r>
      <w:r>
        <w:rPr>
          <w:rFonts w:ascii="宋体" w:eastAsia="宋体" w:hAnsi="宋体"/>
          <w:sz w:val="24"/>
          <w:szCs w:val="24"/>
        </w:rPr>
        <w:t>8448</w:t>
      </w:r>
      <w:r>
        <w:rPr>
          <w:rFonts w:ascii="宋体" w:eastAsia="宋体" w:hAnsi="宋体" w:hint="eastAsia"/>
          <w:sz w:val="24"/>
          <w:szCs w:val="24"/>
        </w:rPr>
        <w:t>-2019</w:t>
      </w:r>
      <w:r>
        <w:rPr>
          <w:rFonts w:ascii="宋体" w:eastAsia="宋体" w:hAnsi="宋体" w:hint="eastAsia"/>
          <w:sz w:val="24"/>
          <w:szCs w:val="24"/>
        </w:rPr>
        <w:t>）及《信息安全技术</w:t>
      </w:r>
      <w:r>
        <w:rPr>
          <w:rFonts w:ascii="宋体" w:eastAsia="宋体" w:hAnsi="宋体" w:hint="eastAsia"/>
          <w:sz w:val="24"/>
          <w:szCs w:val="24"/>
        </w:rPr>
        <w:t xml:space="preserve"> </w:t>
      </w:r>
      <w:r>
        <w:rPr>
          <w:rFonts w:ascii="宋体" w:eastAsia="宋体" w:hAnsi="宋体" w:hint="eastAsia"/>
          <w:sz w:val="24"/>
          <w:szCs w:val="24"/>
        </w:rPr>
        <w:t>网络安全等级保护定级指南》（</w:t>
      </w:r>
      <w:r>
        <w:rPr>
          <w:rFonts w:ascii="宋体" w:eastAsia="宋体" w:hAnsi="宋体" w:hint="eastAsia"/>
          <w:sz w:val="24"/>
          <w:szCs w:val="24"/>
        </w:rPr>
        <w:t>GB/T 222</w:t>
      </w:r>
      <w:r>
        <w:rPr>
          <w:rFonts w:ascii="宋体" w:eastAsia="宋体" w:hAnsi="宋体"/>
          <w:sz w:val="24"/>
          <w:szCs w:val="24"/>
        </w:rPr>
        <w:t>40</w:t>
      </w:r>
      <w:r>
        <w:rPr>
          <w:rFonts w:ascii="宋体" w:eastAsia="宋体" w:hAnsi="宋体" w:hint="eastAsia"/>
          <w:sz w:val="24"/>
          <w:szCs w:val="24"/>
        </w:rPr>
        <w:t>-20</w:t>
      </w:r>
      <w:r>
        <w:rPr>
          <w:rFonts w:ascii="宋体" w:eastAsia="宋体" w:hAnsi="宋体"/>
          <w:sz w:val="24"/>
          <w:szCs w:val="24"/>
        </w:rPr>
        <w:t>20</w:t>
      </w:r>
      <w:r>
        <w:rPr>
          <w:rFonts w:ascii="宋体" w:eastAsia="宋体" w:hAnsi="宋体" w:hint="eastAsia"/>
          <w:sz w:val="24"/>
          <w:szCs w:val="24"/>
        </w:rPr>
        <w:t>），对</w:t>
      </w:r>
      <w:r>
        <w:rPr>
          <w:rFonts w:ascii="宋体" w:eastAsia="宋体" w:hAnsi="宋体" w:hint="eastAsia"/>
          <w:sz w:val="24"/>
          <w:szCs w:val="24"/>
        </w:rPr>
        <w:t>安徽艺术职业学院</w:t>
      </w:r>
      <w:r>
        <w:rPr>
          <w:rFonts w:ascii="宋体" w:eastAsia="宋体" w:hAnsi="宋体" w:hint="eastAsia"/>
          <w:sz w:val="24"/>
          <w:szCs w:val="24"/>
        </w:rPr>
        <w:t>的网站系统整体的构成、应用情况、网络结构、安全现状加以分析研究、编制信息系统测评技术方案和实施方案，提交网站安全扫描报告、安全问题列表及整改建议、测评报告等一系列技术文档，等级保护测评工作内容如下：</w:t>
      </w:r>
    </w:p>
    <w:p w:rsidR="00FA7B76" w:rsidRDefault="00064C97">
      <w:pPr>
        <w:spacing w:line="440" w:lineRule="exac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）安全技术测评。包括安全物理环境、安全通信网络、安全区域边界、安全计算环境及安全管理中心等五个方面的安全测评。</w:t>
      </w:r>
    </w:p>
    <w:p w:rsidR="00FA7B76" w:rsidRDefault="00064C97">
      <w:pPr>
        <w:spacing w:line="440" w:lineRule="exac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）安全管理测评。包括安全管理机构、安全管理制度、安全管理人员、安全建设管理及</w:t>
      </w:r>
      <w:proofErr w:type="gramStart"/>
      <w:r>
        <w:rPr>
          <w:rFonts w:ascii="宋体" w:eastAsia="宋体" w:hAnsi="宋体" w:hint="eastAsia"/>
          <w:sz w:val="24"/>
          <w:szCs w:val="24"/>
        </w:rPr>
        <w:t>安全运维管理</w:t>
      </w:r>
      <w:proofErr w:type="gramEnd"/>
      <w:r>
        <w:rPr>
          <w:rFonts w:ascii="宋体" w:eastAsia="宋体" w:hAnsi="宋体" w:hint="eastAsia"/>
          <w:sz w:val="24"/>
          <w:szCs w:val="24"/>
        </w:rPr>
        <w:t>等方面的安全测评。</w:t>
      </w:r>
    </w:p>
    <w:p w:rsidR="00FA7B76" w:rsidRDefault="00064C97">
      <w:pPr>
        <w:spacing w:line="440" w:lineRule="exac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）形成差距分析报告。依据测评结果和《网络安全等级保护基本要求》（</w:t>
      </w:r>
      <w:r>
        <w:rPr>
          <w:rFonts w:ascii="宋体" w:eastAsia="宋体" w:hAnsi="宋体" w:hint="eastAsia"/>
          <w:sz w:val="24"/>
          <w:szCs w:val="24"/>
        </w:rPr>
        <w:t>GB/T 22239-2019</w:t>
      </w:r>
      <w:r>
        <w:rPr>
          <w:rFonts w:ascii="宋体" w:eastAsia="宋体" w:hAnsi="宋体" w:hint="eastAsia"/>
          <w:sz w:val="24"/>
          <w:szCs w:val="24"/>
        </w:rPr>
        <w:t>），对各信息系统进行安全现状分析，形成相应的差距分析报告。</w:t>
      </w:r>
    </w:p>
    <w:p w:rsidR="00FA7B76" w:rsidRDefault="00064C97">
      <w:pPr>
        <w:spacing w:line="440" w:lineRule="exac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）编制系统安全整改方案。依据《网络安全等级保护基本要求》和《网络安全等级保护安全设计技术要求》，结合差距分析结果，编制针对各信息系统的安全整改建设方案。</w:t>
      </w:r>
    </w:p>
    <w:p w:rsidR="00FA7B76" w:rsidRDefault="00064C97">
      <w:pPr>
        <w:spacing w:line="440" w:lineRule="exac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编制和完善安全管理制度。依据《网络安全等级保护基本要求》和《网络安全等级保护安全设计技术要求》，协助委托单位制订和完善各项信息安全管理制度，规范信息安全日常管理工作，提高信息安全基础管理水平。</w:t>
      </w:r>
    </w:p>
    <w:p w:rsidR="00FA7B76" w:rsidRDefault="00064C97">
      <w:pPr>
        <w:spacing w:line="440" w:lineRule="exact"/>
        <w:ind w:firstLineChars="200" w:firstLine="480"/>
        <w:rPr>
          <w:rFonts w:ascii="宋体" w:eastAsia="宋体" w:hAnsi="宋体"/>
          <w:sz w:val="24"/>
          <w:szCs w:val="24"/>
        </w:rPr>
      </w:pPr>
      <w:r>
        <w:rPr>
          <w:rFonts w:ascii="宋体" w:eastAsia="宋体" w:hAnsi="宋体" w:hint="eastAsia"/>
          <w:sz w:val="24"/>
          <w:szCs w:val="24"/>
        </w:rPr>
        <w:t>按年完成上述信息系统定级备案及测评工作和实施整改后，供应商出具符合公安机关要求的（年度）网络安全等级保护测评报告。</w:t>
      </w:r>
    </w:p>
    <w:p w:rsidR="00FA7B76" w:rsidRDefault="00FA7B76">
      <w:pPr>
        <w:spacing w:line="440" w:lineRule="exact"/>
        <w:rPr>
          <w:rFonts w:ascii="宋体" w:eastAsia="宋体" w:hAnsi="宋体"/>
          <w:sz w:val="24"/>
          <w:szCs w:val="24"/>
        </w:rPr>
      </w:pPr>
    </w:p>
    <w:p w:rsidR="00FA7B76" w:rsidRDefault="00064C97">
      <w:pPr>
        <w:spacing w:line="440" w:lineRule="exact"/>
        <w:rPr>
          <w:rFonts w:ascii="宋体" w:eastAsia="宋体" w:hAnsi="宋体"/>
          <w:bCs/>
          <w:sz w:val="24"/>
          <w:szCs w:val="24"/>
        </w:rPr>
      </w:pPr>
      <w:r>
        <w:rPr>
          <w:rFonts w:ascii="宋体" w:eastAsia="宋体" w:hAnsi="宋体" w:hint="eastAsia"/>
          <w:bCs/>
          <w:sz w:val="24"/>
          <w:szCs w:val="24"/>
        </w:rPr>
        <w:t xml:space="preserve">1.2 </w:t>
      </w:r>
      <w:r>
        <w:rPr>
          <w:rFonts w:ascii="宋体" w:eastAsia="宋体" w:hAnsi="宋体" w:hint="eastAsia"/>
          <w:bCs/>
          <w:sz w:val="24"/>
          <w:szCs w:val="24"/>
        </w:rPr>
        <w:t>交付物</w:t>
      </w:r>
    </w:p>
    <w:p w:rsidR="00FA7B76" w:rsidRDefault="00064C97">
      <w:pPr>
        <w:spacing w:line="440" w:lineRule="exact"/>
        <w:rPr>
          <w:rFonts w:ascii="宋体" w:eastAsia="宋体" w:hAnsi="宋体"/>
          <w:sz w:val="24"/>
          <w:szCs w:val="24"/>
        </w:rPr>
      </w:pPr>
      <w:r>
        <w:rPr>
          <w:rFonts w:ascii="宋体" w:eastAsia="宋体" w:hAnsi="宋体" w:hint="eastAsia"/>
          <w:sz w:val="24"/>
          <w:szCs w:val="24"/>
        </w:rPr>
        <w:t>《信息系统安全等级保整改建议》</w:t>
      </w:r>
    </w:p>
    <w:p w:rsidR="00FA7B76" w:rsidRDefault="00064C97">
      <w:pPr>
        <w:spacing w:line="440" w:lineRule="exact"/>
        <w:rPr>
          <w:rFonts w:ascii="宋体" w:eastAsia="宋体" w:hAnsi="宋体"/>
          <w:sz w:val="24"/>
          <w:szCs w:val="24"/>
        </w:rPr>
      </w:pPr>
      <w:r>
        <w:rPr>
          <w:rFonts w:ascii="宋体" w:eastAsia="宋体" w:hAnsi="宋体" w:hint="eastAsia"/>
          <w:sz w:val="24"/>
          <w:szCs w:val="24"/>
        </w:rPr>
        <w:t>《网络安全等级保护等级测评报告》</w:t>
      </w:r>
    </w:p>
    <w:p w:rsidR="00FA7B76" w:rsidRDefault="00FA7B76">
      <w:pPr>
        <w:spacing w:line="440" w:lineRule="exact"/>
        <w:rPr>
          <w:rFonts w:ascii="宋体" w:eastAsia="宋体" w:hAnsi="宋体"/>
          <w:sz w:val="24"/>
          <w:szCs w:val="24"/>
        </w:rPr>
      </w:pPr>
    </w:p>
    <w:p w:rsidR="00FA7B76" w:rsidRDefault="00064C97">
      <w:pPr>
        <w:spacing w:line="440" w:lineRule="exact"/>
        <w:rPr>
          <w:rFonts w:ascii="宋体" w:eastAsia="宋体" w:hAnsi="宋体"/>
          <w:bCs/>
          <w:sz w:val="24"/>
          <w:szCs w:val="24"/>
        </w:rPr>
      </w:pPr>
      <w:r>
        <w:rPr>
          <w:rFonts w:ascii="宋体" w:eastAsia="宋体" w:hAnsi="宋体" w:hint="eastAsia"/>
          <w:bCs/>
          <w:sz w:val="24"/>
          <w:szCs w:val="24"/>
        </w:rPr>
        <w:t>1.3</w:t>
      </w:r>
      <w:r>
        <w:rPr>
          <w:rFonts w:ascii="宋体" w:eastAsia="宋体" w:hAnsi="宋体" w:hint="eastAsia"/>
          <w:bCs/>
          <w:sz w:val="24"/>
          <w:szCs w:val="24"/>
        </w:rPr>
        <w:t>人员要求</w:t>
      </w:r>
    </w:p>
    <w:p w:rsidR="00FA7B76" w:rsidRDefault="00064C97">
      <w:pPr>
        <w:spacing w:line="440" w:lineRule="exact"/>
        <w:rPr>
          <w:rFonts w:ascii="宋体" w:eastAsia="宋体" w:hAnsi="宋体"/>
          <w:sz w:val="24"/>
          <w:szCs w:val="24"/>
        </w:rPr>
      </w:pPr>
      <w:proofErr w:type="gramStart"/>
      <w:r>
        <w:rPr>
          <w:rFonts w:ascii="宋体" w:eastAsia="宋体" w:hAnsi="宋体" w:hint="eastAsia"/>
          <w:sz w:val="24"/>
          <w:szCs w:val="24"/>
        </w:rPr>
        <w:t>测评组</w:t>
      </w:r>
      <w:proofErr w:type="gramEnd"/>
      <w:r>
        <w:rPr>
          <w:rFonts w:ascii="宋体" w:eastAsia="宋体" w:hAnsi="宋体" w:hint="eastAsia"/>
          <w:sz w:val="24"/>
          <w:szCs w:val="24"/>
        </w:rPr>
        <w:t>成员要求：</w:t>
      </w:r>
      <w:r>
        <w:rPr>
          <w:rFonts w:ascii="宋体" w:eastAsia="宋体" w:hAnsi="宋体" w:hint="eastAsia"/>
          <w:sz w:val="24"/>
          <w:szCs w:val="24"/>
        </w:rPr>
        <w:t xml:space="preserve"> </w:t>
      </w:r>
    </w:p>
    <w:p w:rsidR="00FA7B76" w:rsidRDefault="00064C97">
      <w:pPr>
        <w:spacing w:line="440" w:lineRule="exact"/>
        <w:ind w:firstLineChars="100" w:firstLine="240"/>
        <w:rPr>
          <w:rFonts w:ascii="宋体" w:eastAsia="宋体" w:hAnsi="宋体"/>
          <w:sz w:val="24"/>
          <w:szCs w:val="24"/>
        </w:rPr>
      </w:pPr>
      <w:r>
        <w:rPr>
          <w:rFonts w:ascii="宋体" w:eastAsia="宋体" w:hAnsi="宋体" w:hint="eastAsia"/>
          <w:sz w:val="24"/>
          <w:szCs w:val="24"/>
        </w:rPr>
        <w:t>成交供应商需提供符合要求的人员来完成项目，服从</w:t>
      </w:r>
      <w:r>
        <w:rPr>
          <w:rFonts w:ascii="宋体" w:eastAsia="宋体" w:hAnsi="宋体" w:hint="eastAsia"/>
          <w:sz w:val="24"/>
          <w:szCs w:val="24"/>
        </w:rPr>
        <w:t>安徽艺术职业学院</w:t>
      </w:r>
      <w:r>
        <w:rPr>
          <w:rFonts w:ascii="宋体" w:eastAsia="宋体" w:hAnsi="宋体" w:hint="eastAsia"/>
          <w:sz w:val="24"/>
          <w:szCs w:val="24"/>
        </w:rPr>
        <w:t>工作安</w:t>
      </w:r>
      <w:r>
        <w:rPr>
          <w:rFonts w:ascii="宋体" w:eastAsia="宋体" w:hAnsi="宋体" w:hint="eastAsia"/>
          <w:sz w:val="24"/>
          <w:szCs w:val="24"/>
        </w:rPr>
        <w:lastRenderedPageBreak/>
        <w:t>排。本</w:t>
      </w:r>
      <w:r>
        <w:rPr>
          <w:rFonts w:ascii="宋体" w:eastAsia="宋体" w:hAnsi="宋体" w:hint="eastAsia"/>
          <w:sz w:val="24"/>
          <w:szCs w:val="24"/>
        </w:rPr>
        <w:t>项目要求成交供应商项目组配备不少于</w:t>
      </w:r>
      <w:r>
        <w:rPr>
          <w:rFonts w:ascii="宋体" w:eastAsia="宋体" w:hAnsi="宋体" w:hint="eastAsia"/>
          <w:sz w:val="24"/>
          <w:szCs w:val="24"/>
        </w:rPr>
        <w:t>4</w:t>
      </w:r>
      <w:r>
        <w:rPr>
          <w:rFonts w:ascii="宋体" w:eastAsia="宋体" w:hAnsi="宋体" w:hint="eastAsia"/>
          <w:sz w:val="24"/>
          <w:szCs w:val="24"/>
        </w:rPr>
        <w:t>人，岗位职责要求如下。</w:t>
      </w:r>
      <w:r>
        <w:rPr>
          <w:rFonts w:ascii="宋体" w:eastAsia="宋体" w:hAnsi="宋体" w:hint="eastAsia"/>
          <w:sz w:val="24"/>
          <w:szCs w:val="24"/>
        </w:rPr>
        <w:t xml:space="preserve"> </w:t>
      </w:r>
    </w:p>
    <w:p w:rsidR="00FA7B76" w:rsidRDefault="00064C97">
      <w:pPr>
        <w:spacing w:line="440" w:lineRule="exact"/>
        <w:ind w:leftChars="250" w:left="525" w:firstLineChars="150" w:firstLine="361"/>
        <w:rPr>
          <w:rFonts w:ascii="宋体" w:eastAsia="宋体" w:hAnsi="宋体"/>
          <w:b/>
          <w:sz w:val="24"/>
          <w:szCs w:val="24"/>
        </w:rPr>
      </w:pPr>
      <w:r>
        <w:rPr>
          <w:rFonts w:ascii="宋体" w:eastAsia="宋体" w:hAnsi="宋体" w:hint="eastAsia"/>
          <w:b/>
          <w:sz w:val="24"/>
          <w:szCs w:val="24"/>
        </w:rPr>
        <w:t>项目组人员组成要求（初审项）：</w:t>
      </w:r>
      <w:r>
        <w:rPr>
          <w:rFonts w:ascii="宋体" w:eastAsia="宋体" w:hAnsi="宋体"/>
          <w:b/>
          <w:sz w:val="24"/>
          <w:szCs w:val="24"/>
        </w:rPr>
        <w:t xml:space="preserve"> </w:t>
      </w:r>
    </w:p>
    <w:tbl>
      <w:tblPr>
        <w:tblW w:w="9355" w:type="dxa"/>
        <w:jc w:val="center"/>
        <w:tblLayout w:type="fixed"/>
        <w:tblCellMar>
          <w:left w:w="0" w:type="dxa"/>
          <w:right w:w="0" w:type="dxa"/>
        </w:tblCellMar>
        <w:tblLook w:val="04A0" w:firstRow="1" w:lastRow="0" w:firstColumn="1" w:lastColumn="0" w:noHBand="0" w:noVBand="1"/>
      </w:tblPr>
      <w:tblGrid>
        <w:gridCol w:w="2160"/>
        <w:gridCol w:w="3966"/>
        <w:gridCol w:w="3229"/>
      </w:tblGrid>
      <w:tr w:rsidR="00FA7B76">
        <w:trPr>
          <w:trHeight w:hRule="exact" w:val="542"/>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cs="Times New Roman"/>
                <w:b/>
                <w:sz w:val="24"/>
                <w:szCs w:val="24"/>
              </w:rPr>
            </w:pPr>
            <w:r>
              <w:rPr>
                <w:rFonts w:ascii="宋体" w:eastAsia="宋体" w:hAnsi="宋体" w:hint="eastAsia"/>
                <w:b/>
                <w:sz w:val="24"/>
                <w:szCs w:val="24"/>
              </w:rPr>
              <w:t>岗位</w:t>
            </w:r>
          </w:p>
        </w:tc>
        <w:tc>
          <w:tcPr>
            <w:tcW w:w="3966"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cs="Times New Roman"/>
                <w:b/>
                <w:sz w:val="24"/>
                <w:szCs w:val="24"/>
              </w:rPr>
            </w:pPr>
            <w:r>
              <w:rPr>
                <w:rFonts w:ascii="宋体" w:eastAsia="宋体" w:hAnsi="宋体" w:hint="eastAsia"/>
                <w:b/>
                <w:sz w:val="24"/>
                <w:szCs w:val="24"/>
              </w:rPr>
              <w:t>资格要求</w:t>
            </w:r>
          </w:p>
        </w:tc>
        <w:tc>
          <w:tcPr>
            <w:tcW w:w="3229"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cs="Times New Roman"/>
                <w:b/>
                <w:sz w:val="24"/>
                <w:szCs w:val="24"/>
              </w:rPr>
            </w:pPr>
            <w:r>
              <w:rPr>
                <w:rFonts w:ascii="宋体" w:eastAsia="宋体" w:hAnsi="宋体" w:hint="eastAsia"/>
                <w:b/>
                <w:sz w:val="24"/>
                <w:szCs w:val="24"/>
              </w:rPr>
              <w:t>人员配额</w:t>
            </w:r>
          </w:p>
        </w:tc>
      </w:tr>
      <w:tr w:rsidR="00FA7B76">
        <w:trPr>
          <w:trHeight w:hRule="exact" w:val="1186"/>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before="195" w:line="440" w:lineRule="exact"/>
              <w:jc w:val="center"/>
              <w:rPr>
                <w:rFonts w:ascii="宋体" w:eastAsia="宋体" w:hAnsi="宋体" w:cs="Times New Roman"/>
                <w:sz w:val="24"/>
                <w:szCs w:val="24"/>
              </w:rPr>
            </w:pPr>
            <w:r>
              <w:rPr>
                <w:rFonts w:ascii="宋体" w:eastAsia="宋体" w:hAnsi="宋体" w:hint="eastAsia"/>
                <w:sz w:val="24"/>
                <w:szCs w:val="24"/>
              </w:rPr>
              <w:t>项目经理</w:t>
            </w:r>
          </w:p>
        </w:tc>
        <w:tc>
          <w:tcPr>
            <w:tcW w:w="3966"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sz w:val="24"/>
                <w:szCs w:val="24"/>
              </w:rPr>
            </w:pPr>
            <w:r>
              <w:rPr>
                <w:rFonts w:ascii="宋体" w:eastAsia="宋体" w:hAnsi="宋体" w:hint="eastAsia"/>
                <w:sz w:val="24"/>
                <w:szCs w:val="24"/>
              </w:rPr>
              <w:t>具有等级测评师（高级）资格证书</w:t>
            </w:r>
          </w:p>
        </w:tc>
        <w:tc>
          <w:tcPr>
            <w:tcW w:w="3229"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before="195" w:line="440" w:lineRule="exact"/>
              <w:jc w:val="center"/>
              <w:rPr>
                <w:rFonts w:ascii="宋体" w:eastAsia="宋体" w:hAnsi="宋体" w:cs="Times New Roman"/>
                <w:sz w:val="24"/>
                <w:szCs w:val="24"/>
              </w:rPr>
            </w:pPr>
            <w:r>
              <w:rPr>
                <w:rFonts w:ascii="宋体" w:eastAsia="宋体" w:hAnsi="宋体"/>
                <w:sz w:val="24"/>
                <w:szCs w:val="24"/>
              </w:rPr>
              <w:t>1</w:t>
            </w:r>
            <w:r>
              <w:rPr>
                <w:rFonts w:ascii="宋体" w:eastAsia="宋体" w:hAnsi="宋体"/>
                <w:spacing w:val="-60"/>
                <w:sz w:val="24"/>
                <w:szCs w:val="24"/>
              </w:rPr>
              <w:t xml:space="preserve"> </w:t>
            </w:r>
            <w:r>
              <w:rPr>
                <w:rFonts w:ascii="宋体" w:eastAsia="宋体" w:hAnsi="宋体" w:hint="eastAsia"/>
                <w:sz w:val="24"/>
                <w:szCs w:val="24"/>
              </w:rPr>
              <w:t>人（不允许外聘、返聘）</w:t>
            </w:r>
          </w:p>
        </w:tc>
      </w:tr>
      <w:tr w:rsidR="00FA7B76">
        <w:trPr>
          <w:trHeight w:hRule="exact" w:val="1399"/>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before="195" w:line="440" w:lineRule="exact"/>
              <w:jc w:val="center"/>
              <w:rPr>
                <w:rFonts w:ascii="宋体" w:eastAsia="宋体" w:hAnsi="宋体" w:cs="Times New Roman"/>
                <w:sz w:val="24"/>
                <w:szCs w:val="24"/>
              </w:rPr>
            </w:pPr>
            <w:r>
              <w:rPr>
                <w:rFonts w:ascii="宋体" w:eastAsia="宋体" w:hAnsi="宋体" w:hint="eastAsia"/>
                <w:sz w:val="24"/>
                <w:szCs w:val="24"/>
              </w:rPr>
              <w:t>专业</w:t>
            </w:r>
            <w:proofErr w:type="gramStart"/>
            <w:r>
              <w:rPr>
                <w:rFonts w:ascii="宋体" w:eastAsia="宋体" w:hAnsi="宋体" w:hint="eastAsia"/>
                <w:sz w:val="24"/>
                <w:szCs w:val="24"/>
              </w:rPr>
              <w:t>测评师</w:t>
            </w:r>
            <w:proofErr w:type="gramEnd"/>
          </w:p>
        </w:tc>
        <w:tc>
          <w:tcPr>
            <w:tcW w:w="3966"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sz w:val="24"/>
                <w:szCs w:val="24"/>
              </w:rPr>
            </w:pPr>
            <w:r>
              <w:rPr>
                <w:rFonts w:ascii="宋体" w:eastAsia="宋体" w:hAnsi="宋体" w:hint="eastAsia"/>
                <w:sz w:val="24"/>
                <w:szCs w:val="24"/>
              </w:rPr>
              <w:t>具有等级测评师（中级及以上）资</w:t>
            </w:r>
          </w:p>
          <w:p w:rsidR="00FA7B76" w:rsidRDefault="00064C97">
            <w:pPr>
              <w:pStyle w:val="TableParagraph"/>
              <w:kinsoku w:val="0"/>
              <w:overflowPunct w:val="0"/>
              <w:spacing w:before="154" w:line="440" w:lineRule="exact"/>
              <w:ind w:left="100"/>
              <w:jc w:val="center"/>
              <w:rPr>
                <w:rFonts w:ascii="宋体" w:eastAsia="宋体" w:hAnsi="宋体" w:cs="Times New Roman"/>
                <w:sz w:val="24"/>
                <w:szCs w:val="24"/>
              </w:rPr>
            </w:pPr>
            <w:r>
              <w:rPr>
                <w:rFonts w:ascii="宋体" w:eastAsia="宋体" w:hAnsi="宋体" w:hint="eastAsia"/>
                <w:sz w:val="24"/>
                <w:szCs w:val="24"/>
              </w:rPr>
              <w:t>格证书</w:t>
            </w:r>
          </w:p>
        </w:tc>
        <w:tc>
          <w:tcPr>
            <w:tcW w:w="3229"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before="195" w:line="440" w:lineRule="exact"/>
              <w:jc w:val="center"/>
              <w:rPr>
                <w:rFonts w:ascii="宋体" w:eastAsia="宋体" w:hAnsi="宋体" w:cs="Times New Roman"/>
                <w:sz w:val="24"/>
                <w:szCs w:val="24"/>
              </w:rPr>
            </w:pPr>
            <w:r>
              <w:rPr>
                <w:rFonts w:ascii="宋体" w:eastAsia="宋体" w:hAnsi="宋体" w:hint="eastAsia"/>
                <w:sz w:val="24"/>
                <w:szCs w:val="24"/>
              </w:rPr>
              <w:t>不少于</w:t>
            </w:r>
            <w:r>
              <w:rPr>
                <w:rFonts w:ascii="宋体" w:eastAsia="宋体" w:hAnsi="宋体" w:hint="eastAsia"/>
                <w:sz w:val="24"/>
                <w:szCs w:val="24"/>
              </w:rPr>
              <w:t>3</w:t>
            </w:r>
            <w:r>
              <w:rPr>
                <w:rFonts w:ascii="宋体" w:eastAsia="宋体" w:hAnsi="宋体" w:hint="eastAsia"/>
                <w:sz w:val="24"/>
                <w:szCs w:val="24"/>
              </w:rPr>
              <w:t>人（不允许外聘、返聘）</w:t>
            </w:r>
          </w:p>
        </w:tc>
      </w:tr>
      <w:tr w:rsidR="00FA7B76">
        <w:trPr>
          <w:trHeight w:hRule="exact" w:val="542"/>
          <w:jc w:val="center"/>
        </w:trPr>
        <w:tc>
          <w:tcPr>
            <w:tcW w:w="6126" w:type="dxa"/>
            <w:gridSpan w:val="2"/>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ind w:left="583"/>
              <w:jc w:val="center"/>
              <w:rPr>
                <w:rFonts w:ascii="宋体" w:eastAsia="宋体" w:hAnsi="宋体" w:cs="Times New Roman"/>
                <w:sz w:val="24"/>
                <w:szCs w:val="24"/>
              </w:rPr>
            </w:pPr>
            <w:r>
              <w:rPr>
                <w:rFonts w:ascii="宋体" w:eastAsia="宋体" w:hAnsi="宋体" w:hint="eastAsia"/>
                <w:sz w:val="24"/>
                <w:szCs w:val="24"/>
              </w:rPr>
              <w:t>合计</w:t>
            </w:r>
          </w:p>
        </w:tc>
        <w:tc>
          <w:tcPr>
            <w:tcW w:w="3229" w:type="dxa"/>
            <w:tcBorders>
              <w:top w:val="single" w:sz="4" w:space="0" w:color="000000"/>
              <w:left w:val="single" w:sz="4" w:space="0" w:color="000000"/>
              <w:bottom w:val="single" w:sz="4" w:space="0" w:color="000000"/>
              <w:right w:val="single" w:sz="4" w:space="0" w:color="000000"/>
            </w:tcBorders>
            <w:vAlign w:val="center"/>
          </w:tcPr>
          <w:p w:rsidR="00FA7B76" w:rsidRDefault="00064C97">
            <w:pPr>
              <w:pStyle w:val="TableParagraph"/>
              <w:kinsoku w:val="0"/>
              <w:overflowPunct w:val="0"/>
              <w:spacing w:line="440" w:lineRule="exact"/>
              <w:jc w:val="center"/>
              <w:rPr>
                <w:rFonts w:ascii="宋体" w:eastAsia="宋体" w:hAnsi="宋体" w:cs="Times New Roman"/>
                <w:sz w:val="24"/>
                <w:szCs w:val="24"/>
              </w:rPr>
            </w:pPr>
            <w:r>
              <w:rPr>
                <w:rFonts w:ascii="宋体" w:eastAsia="宋体" w:hAnsi="宋体" w:hint="eastAsia"/>
                <w:sz w:val="24"/>
                <w:szCs w:val="24"/>
              </w:rPr>
              <w:t>不少于</w:t>
            </w:r>
            <w:r>
              <w:rPr>
                <w:rFonts w:ascii="宋体" w:eastAsia="宋体" w:hAnsi="宋体" w:hint="eastAsia"/>
                <w:sz w:val="24"/>
                <w:szCs w:val="24"/>
              </w:rPr>
              <w:t>4</w:t>
            </w:r>
            <w:r>
              <w:rPr>
                <w:rFonts w:ascii="宋体" w:eastAsia="宋体" w:hAnsi="宋体" w:hint="eastAsia"/>
                <w:sz w:val="24"/>
                <w:szCs w:val="24"/>
              </w:rPr>
              <w:t>人</w:t>
            </w:r>
          </w:p>
        </w:tc>
      </w:tr>
    </w:tbl>
    <w:p w:rsidR="00FA7B76" w:rsidRDefault="00064C97">
      <w:pPr>
        <w:spacing w:line="360" w:lineRule="auto"/>
        <w:jc w:val="center"/>
        <w:outlineLvl w:val="1"/>
        <w:rPr>
          <w:rFonts w:asciiTheme="minorEastAsia" w:eastAsiaTheme="minorEastAsia" w:hAnsiTheme="minorEastAsia" w:cstheme="minorEastAsia"/>
          <w:b/>
          <w:sz w:val="28"/>
        </w:rPr>
      </w:pPr>
      <w:r>
        <w:rPr>
          <w:rFonts w:ascii="宋体" w:eastAsia="宋体" w:hAnsi="宋体" w:cs="宋体"/>
          <w:b/>
          <w:sz w:val="24"/>
          <w:szCs w:val="24"/>
        </w:rPr>
        <w:t xml:space="preserve"> </w:t>
      </w:r>
    </w:p>
    <w:p w:rsidR="00FA7B76" w:rsidRDefault="00FA7B76">
      <w:pPr>
        <w:spacing w:line="360" w:lineRule="auto"/>
        <w:outlineLvl w:val="1"/>
        <w:rPr>
          <w:rFonts w:asciiTheme="minorEastAsia" w:eastAsiaTheme="minorEastAsia" w:hAnsiTheme="minorEastAsia" w:cstheme="minorEastAsia"/>
          <w:b/>
          <w:sz w:val="28"/>
        </w:rPr>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FA7B76">
      <w:pPr>
        <w:pStyle w:val="21"/>
      </w:pPr>
    </w:p>
    <w:p w:rsidR="00FA7B76" w:rsidRDefault="00064C97">
      <w:pPr>
        <w:spacing w:line="360" w:lineRule="auto"/>
        <w:jc w:val="center"/>
        <w:outlineLvl w:val="1"/>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lastRenderedPageBreak/>
        <w:t>第四章</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评审方法和标准</w:t>
      </w:r>
      <w:bookmarkEnd w:id="6"/>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1.</w:t>
      </w:r>
      <w:r>
        <w:rPr>
          <w:rFonts w:asciiTheme="minorEastAsia" w:eastAsiaTheme="minorEastAsia" w:hAnsiTheme="minorEastAsia" w:cstheme="minorEastAsia" w:hint="eastAsia"/>
          <w:b/>
          <w:bCs/>
          <w:sz w:val="24"/>
          <w:szCs w:val="22"/>
        </w:rPr>
        <w:t>评审总则</w:t>
      </w:r>
    </w:p>
    <w:p w:rsidR="00FA7B76" w:rsidRDefault="00064C97">
      <w:pPr>
        <w:adjustRightInd w:val="0"/>
        <w:snapToGrid w:val="0"/>
        <w:spacing w:line="46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本次磋商采购的评审办法采用综合评估法。</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2.</w:t>
      </w:r>
      <w:r>
        <w:rPr>
          <w:rFonts w:asciiTheme="minorEastAsia" w:eastAsiaTheme="minorEastAsia" w:hAnsiTheme="minorEastAsia" w:cstheme="minorEastAsia" w:hint="eastAsia"/>
          <w:b/>
          <w:bCs/>
          <w:sz w:val="24"/>
          <w:szCs w:val="22"/>
        </w:rPr>
        <w:t>评标程序：</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(1)</w:t>
      </w:r>
      <w:r>
        <w:rPr>
          <w:rFonts w:asciiTheme="minorEastAsia" w:eastAsiaTheme="minorEastAsia" w:hAnsiTheme="minorEastAsia" w:cstheme="minorEastAsia" w:hint="eastAsia"/>
          <w:b/>
          <w:bCs/>
          <w:sz w:val="24"/>
          <w:szCs w:val="22"/>
        </w:rPr>
        <w:t>合格性评审；</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(2)</w:t>
      </w:r>
      <w:r>
        <w:rPr>
          <w:rFonts w:asciiTheme="minorEastAsia" w:eastAsiaTheme="minorEastAsia" w:hAnsiTheme="minorEastAsia" w:cstheme="minorEastAsia" w:hint="eastAsia"/>
          <w:b/>
          <w:bCs/>
          <w:sz w:val="24"/>
          <w:szCs w:val="22"/>
        </w:rPr>
        <w:t>磋商；</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(3)</w:t>
      </w:r>
      <w:r>
        <w:rPr>
          <w:rFonts w:asciiTheme="minorEastAsia" w:eastAsiaTheme="minorEastAsia" w:hAnsiTheme="minorEastAsia" w:cstheme="minorEastAsia" w:hint="eastAsia"/>
          <w:b/>
          <w:bCs/>
          <w:sz w:val="24"/>
          <w:szCs w:val="22"/>
        </w:rPr>
        <w:t>报价、商务、技术方面的评估、比较、打分；</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(4)</w:t>
      </w:r>
      <w:r>
        <w:rPr>
          <w:rFonts w:asciiTheme="minorEastAsia" w:eastAsiaTheme="minorEastAsia" w:hAnsiTheme="minorEastAsia" w:cstheme="minorEastAsia" w:hint="eastAsia"/>
          <w:b/>
          <w:bCs/>
          <w:sz w:val="24"/>
          <w:szCs w:val="22"/>
        </w:rPr>
        <w:t>确定成交供应商。</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3.</w:t>
      </w:r>
      <w:r>
        <w:rPr>
          <w:rFonts w:asciiTheme="minorEastAsia" w:eastAsiaTheme="minorEastAsia" w:hAnsiTheme="minorEastAsia" w:cstheme="minorEastAsia" w:hint="eastAsia"/>
          <w:b/>
          <w:bCs/>
          <w:sz w:val="24"/>
          <w:szCs w:val="22"/>
        </w:rPr>
        <w:t>评审内容</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(1)</w:t>
      </w:r>
      <w:r>
        <w:rPr>
          <w:rFonts w:asciiTheme="minorEastAsia" w:eastAsiaTheme="minorEastAsia" w:hAnsiTheme="minorEastAsia" w:cstheme="minorEastAsia" w:hint="eastAsia"/>
          <w:b/>
          <w:bCs/>
          <w:sz w:val="24"/>
          <w:szCs w:val="22"/>
        </w:rPr>
        <w:t>合格性评审：</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2092"/>
        <w:gridCol w:w="6525"/>
      </w:tblGrid>
      <w:tr w:rsidR="00FA7B76">
        <w:trPr>
          <w:trHeight w:val="547"/>
          <w:jc w:val="center"/>
        </w:trPr>
        <w:tc>
          <w:tcPr>
            <w:tcW w:w="9564" w:type="dxa"/>
            <w:gridSpan w:val="3"/>
            <w:vAlign w:val="center"/>
          </w:tcPr>
          <w:p w:rsidR="00FA7B76" w:rsidRDefault="00064C97">
            <w:pPr>
              <w:adjustRightInd w:val="0"/>
              <w:snapToGrid w:val="0"/>
              <w:spacing w:line="460" w:lineRule="exact"/>
              <w:jc w:val="center"/>
              <w:rPr>
                <w:rFonts w:ascii="宋体" w:eastAsia="宋体" w:hAnsi="宋体" w:cs="宋体"/>
                <w:b/>
                <w:bCs/>
                <w:sz w:val="24"/>
                <w:szCs w:val="22"/>
              </w:rPr>
            </w:pPr>
            <w:r>
              <w:rPr>
                <w:rFonts w:ascii="宋体" w:eastAsia="宋体" w:hAnsi="宋体" w:cs="宋体" w:hint="eastAsia"/>
                <w:b/>
                <w:bCs/>
                <w:sz w:val="24"/>
                <w:szCs w:val="22"/>
              </w:rPr>
              <w:t>合格性评审内容</w:t>
            </w:r>
          </w:p>
        </w:tc>
      </w:tr>
      <w:tr w:rsidR="00FA7B76">
        <w:trPr>
          <w:trHeight w:val="532"/>
          <w:jc w:val="center"/>
        </w:trPr>
        <w:tc>
          <w:tcPr>
            <w:tcW w:w="947" w:type="dxa"/>
            <w:vAlign w:val="center"/>
          </w:tcPr>
          <w:p w:rsidR="00FA7B76" w:rsidRDefault="00064C97">
            <w:pPr>
              <w:adjustRightInd w:val="0"/>
              <w:snapToGrid w:val="0"/>
              <w:spacing w:line="460" w:lineRule="exact"/>
              <w:rPr>
                <w:rFonts w:ascii="宋体" w:eastAsia="宋体" w:hAnsi="宋体" w:cs="宋体"/>
                <w:b/>
                <w:bCs/>
                <w:sz w:val="24"/>
                <w:szCs w:val="22"/>
              </w:rPr>
            </w:pPr>
            <w:r>
              <w:rPr>
                <w:rFonts w:ascii="宋体" w:eastAsia="宋体" w:hAnsi="宋体" w:cs="宋体" w:hint="eastAsia"/>
                <w:b/>
                <w:bCs/>
                <w:sz w:val="24"/>
                <w:szCs w:val="22"/>
              </w:rPr>
              <w:t>序号</w:t>
            </w:r>
          </w:p>
        </w:tc>
        <w:tc>
          <w:tcPr>
            <w:tcW w:w="2092" w:type="dxa"/>
            <w:vAlign w:val="center"/>
          </w:tcPr>
          <w:p w:rsidR="00FA7B76" w:rsidRDefault="00064C97">
            <w:pPr>
              <w:adjustRightInd w:val="0"/>
              <w:snapToGrid w:val="0"/>
              <w:spacing w:line="460" w:lineRule="exact"/>
              <w:rPr>
                <w:rFonts w:ascii="宋体" w:eastAsia="宋体" w:hAnsi="宋体" w:cs="宋体"/>
                <w:b/>
                <w:bCs/>
                <w:sz w:val="24"/>
                <w:szCs w:val="22"/>
              </w:rPr>
            </w:pPr>
            <w:r>
              <w:rPr>
                <w:rFonts w:ascii="宋体" w:eastAsia="宋体" w:hAnsi="宋体" w:cs="宋体" w:hint="eastAsia"/>
                <w:b/>
                <w:bCs/>
                <w:sz w:val="24"/>
                <w:szCs w:val="22"/>
              </w:rPr>
              <w:t>评审指标</w:t>
            </w:r>
          </w:p>
        </w:tc>
        <w:tc>
          <w:tcPr>
            <w:tcW w:w="6525" w:type="dxa"/>
            <w:vAlign w:val="center"/>
          </w:tcPr>
          <w:p w:rsidR="00FA7B76" w:rsidRDefault="00064C97">
            <w:pPr>
              <w:adjustRightInd w:val="0"/>
              <w:snapToGrid w:val="0"/>
              <w:spacing w:line="460" w:lineRule="exact"/>
              <w:rPr>
                <w:rFonts w:ascii="宋体" w:eastAsia="宋体" w:hAnsi="宋体" w:cs="宋体"/>
                <w:b/>
                <w:bCs/>
                <w:sz w:val="24"/>
                <w:szCs w:val="22"/>
              </w:rPr>
            </w:pPr>
            <w:r>
              <w:rPr>
                <w:rFonts w:ascii="宋体" w:eastAsia="宋体" w:hAnsi="宋体" w:cs="宋体" w:hint="eastAsia"/>
                <w:b/>
                <w:bCs/>
                <w:sz w:val="24"/>
                <w:szCs w:val="22"/>
              </w:rPr>
              <w:t>评审内容</w:t>
            </w:r>
          </w:p>
        </w:tc>
      </w:tr>
      <w:tr w:rsidR="00FA7B76">
        <w:trPr>
          <w:trHeight w:val="532"/>
          <w:jc w:val="center"/>
        </w:trPr>
        <w:tc>
          <w:tcPr>
            <w:tcW w:w="947" w:type="dxa"/>
            <w:vAlign w:val="center"/>
          </w:tcPr>
          <w:p w:rsidR="00FA7B76" w:rsidRDefault="00064C97">
            <w:pPr>
              <w:adjustRightInd w:val="0"/>
              <w:snapToGrid w:val="0"/>
              <w:spacing w:line="460" w:lineRule="exact"/>
              <w:jc w:val="center"/>
              <w:rPr>
                <w:rFonts w:ascii="宋体" w:eastAsia="宋体" w:hAnsi="宋体" w:cs="宋体"/>
                <w:b/>
                <w:bCs/>
                <w:sz w:val="24"/>
                <w:szCs w:val="22"/>
              </w:rPr>
            </w:pPr>
            <w:r>
              <w:rPr>
                <w:rFonts w:ascii="宋体" w:eastAsia="宋体" w:hAnsi="宋体" w:cs="宋体" w:hint="eastAsia"/>
                <w:sz w:val="24"/>
                <w:szCs w:val="22"/>
              </w:rPr>
              <w:t>1</w:t>
            </w:r>
          </w:p>
        </w:tc>
        <w:tc>
          <w:tcPr>
            <w:tcW w:w="2092" w:type="dxa"/>
            <w:vAlign w:val="center"/>
          </w:tcPr>
          <w:p w:rsidR="00FA7B76" w:rsidRDefault="00064C97">
            <w:pPr>
              <w:adjustRightInd w:val="0"/>
              <w:snapToGrid w:val="0"/>
              <w:spacing w:line="460" w:lineRule="exact"/>
              <w:rPr>
                <w:rFonts w:ascii="宋体" w:eastAsia="宋体" w:hAnsi="宋体" w:cs="宋体"/>
                <w:b/>
                <w:bCs/>
                <w:sz w:val="24"/>
                <w:szCs w:val="22"/>
              </w:rPr>
            </w:pPr>
            <w:r>
              <w:rPr>
                <w:rFonts w:ascii="宋体" w:eastAsia="宋体" w:hAnsi="宋体" w:cs="宋体" w:hint="eastAsia"/>
                <w:sz w:val="24"/>
                <w:szCs w:val="22"/>
              </w:rPr>
              <w:t>营业执照</w:t>
            </w:r>
          </w:p>
        </w:tc>
        <w:tc>
          <w:tcPr>
            <w:tcW w:w="6525" w:type="dxa"/>
            <w:vAlign w:val="center"/>
          </w:tcPr>
          <w:p w:rsidR="00FA7B76" w:rsidRDefault="00064C97">
            <w:pPr>
              <w:adjustRightInd w:val="0"/>
              <w:snapToGrid w:val="0"/>
              <w:spacing w:line="460" w:lineRule="exact"/>
              <w:rPr>
                <w:rFonts w:ascii="宋体" w:eastAsia="宋体" w:hAnsi="宋体" w:cs="宋体"/>
                <w:b/>
                <w:bCs/>
                <w:sz w:val="24"/>
                <w:szCs w:val="22"/>
              </w:rPr>
            </w:pPr>
            <w:r>
              <w:rPr>
                <w:rFonts w:ascii="宋体" w:eastAsia="宋体" w:hAnsi="宋体" w:cs="宋体" w:hint="eastAsia"/>
                <w:sz w:val="24"/>
                <w:szCs w:val="22"/>
              </w:rPr>
              <w:t>合法有效</w:t>
            </w:r>
          </w:p>
        </w:tc>
      </w:tr>
      <w:tr w:rsidR="00FA7B76">
        <w:trPr>
          <w:trHeight w:val="670"/>
          <w:jc w:val="center"/>
        </w:trPr>
        <w:tc>
          <w:tcPr>
            <w:tcW w:w="947" w:type="dxa"/>
            <w:vAlign w:val="center"/>
          </w:tcPr>
          <w:p w:rsidR="00FA7B76" w:rsidRDefault="00064C97">
            <w:pPr>
              <w:adjustRightInd w:val="0"/>
              <w:snapToGrid w:val="0"/>
              <w:spacing w:line="460" w:lineRule="exact"/>
              <w:jc w:val="center"/>
              <w:rPr>
                <w:rFonts w:ascii="宋体" w:eastAsia="宋体" w:hAnsi="宋体" w:cs="宋体"/>
                <w:sz w:val="24"/>
                <w:szCs w:val="22"/>
              </w:rPr>
            </w:pPr>
            <w:r>
              <w:rPr>
                <w:rFonts w:ascii="宋体" w:eastAsia="宋体" w:hAnsi="宋体" w:cs="宋体"/>
                <w:sz w:val="24"/>
                <w:szCs w:val="22"/>
              </w:rPr>
              <w:t>2</w:t>
            </w:r>
          </w:p>
        </w:tc>
        <w:tc>
          <w:tcPr>
            <w:tcW w:w="2092"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响应文件签章及法人授权书</w:t>
            </w:r>
          </w:p>
        </w:tc>
        <w:tc>
          <w:tcPr>
            <w:tcW w:w="6525"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磋商采购响应文件签章及法人授权书等满足采购文件要求</w:t>
            </w:r>
          </w:p>
        </w:tc>
      </w:tr>
      <w:tr w:rsidR="00FA7B76">
        <w:trPr>
          <w:trHeight w:val="670"/>
          <w:jc w:val="center"/>
        </w:trPr>
        <w:tc>
          <w:tcPr>
            <w:tcW w:w="947" w:type="dxa"/>
            <w:vAlign w:val="center"/>
          </w:tcPr>
          <w:p w:rsidR="00FA7B76" w:rsidRDefault="00064C97">
            <w:pPr>
              <w:adjustRightInd w:val="0"/>
              <w:snapToGrid w:val="0"/>
              <w:spacing w:line="460" w:lineRule="exact"/>
              <w:jc w:val="center"/>
              <w:rPr>
                <w:rFonts w:ascii="宋体" w:eastAsia="宋体" w:hAnsi="宋体" w:cs="宋体"/>
                <w:sz w:val="24"/>
                <w:szCs w:val="22"/>
              </w:rPr>
            </w:pPr>
            <w:r>
              <w:rPr>
                <w:rFonts w:ascii="宋体" w:eastAsia="宋体" w:hAnsi="宋体" w:cs="宋体"/>
                <w:sz w:val="24"/>
                <w:szCs w:val="22"/>
              </w:rPr>
              <w:t>3</w:t>
            </w:r>
          </w:p>
        </w:tc>
        <w:tc>
          <w:tcPr>
            <w:tcW w:w="2092"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磋商有效期</w:t>
            </w:r>
          </w:p>
        </w:tc>
        <w:tc>
          <w:tcPr>
            <w:tcW w:w="6525"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磋商有效期满足采购文件要求</w:t>
            </w:r>
          </w:p>
        </w:tc>
      </w:tr>
      <w:tr w:rsidR="00FA7B76">
        <w:trPr>
          <w:trHeight w:val="670"/>
          <w:jc w:val="center"/>
        </w:trPr>
        <w:tc>
          <w:tcPr>
            <w:tcW w:w="947" w:type="dxa"/>
            <w:vAlign w:val="center"/>
          </w:tcPr>
          <w:p w:rsidR="00FA7B76" w:rsidRDefault="00064C97">
            <w:pPr>
              <w:adjustRightInd w:val="0"/>
              <w:snapToGrid w:val="0"/>
              <w:spacing w:line="460" w:lineRule="exact"/>
              <w:jc w:val="center"/>
              <w:rPr>
                <w:rFonts w:ascii="宋体" w:eastAsia="宋体" w:hAnsi="宋体" w:cs="宋体"/>
                <w:sz w:val="24"/>
                <w:szCs w:val="22"/>
              </w:rPr>
            </w:pPr>
            <w:r>
              <w:rPr>
                <w:rFonts w:ascii="宋体" w:eastAsia="宋体" w:hAnsi="宋体" w:cs="宋体"/>
                <w:sz w:val="24"/>
                <w:szCs w:val="22"/>
              </w:rPr>
              <w:t>4</w:t>
            </w:r>
          </w:p>
        </w:tc>
        <w:tc>
          <w:tcPr>
            <w:tcW w:w="2092"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服务期限</w:t>
            </w:r>
          </w:p>
        </w:tc>
        <w:tc>
          <w:tcPr>
            <w:tcW w:w="6525"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服务期限满足采购文件要求</w:t>
            </w:r>
          </w:p>
        </w:tc>
      </w:tr>
      <w:tr w:rsidR="00FA7B76">
        <w:trPr>
          <w:trHeight w:val="670"/>
          <w:jc w:val="center"/>
        </w:trPr>
        <w:tc>
          <w:tcPr>
            <w:tcW w:w="947" w:type="dxa"/>
            <w:vAlign w:val="center"/>
          </w:tcPr>
          <w:p w:rsidR="00FA7B76" w:rsidRDefault="00064C97">
            <w:pPr>
              <w:adjustRightInd w:val="0"/>
              <w:snapToGrid w:val="0"/>
              <w:spacing w:line="460" w:lineRule="exact"/>
              <w:jc w:val="center"/>
              <w:rPr>
                <w:rFonts w:ascii="宋体" w:eastAsia="宋体" w:hAnsi="宋体" w:cs="宋体"/>
                <w:sz w:val="24"/>
                <w:szCs w:val="22"/>
              </w:rPr>
            </w:pPr>
            <w:r>
              <w:rPr>
                <w:rFonts w:ascii="宋体" w:eastAsia="宋体" w:hAnsi="宋体" w:cs="宋体"/>
                <w:sz w:val="24"/>
                <w:szCs w:val="22"/>
              </w:rPr>
              <w:t>5</w:t>
            </w:r>
          </w:p>
        </w:tc>
        <w:tc>
          <w:tcPr>
            <w:tcW w:w="2092"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不良记录</w:t>
            </w:r>
          </w:p>
        </w:tc>
        <w:tc>
          <w:tcPr>
            <w:tcW w:w="6525"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18"/>
              </w:rPr>
              <w:t>具有无重大违法记录声明函、无不良信用记录声明函</w:t>
            </w:r>
          </w:p>
        </w:tc>
      </w:tr>
      <w:tr w:rsidR="00FA7B76">
        <w:trPr>
          <w:trHeight w:val="670"/>
          <w:jc w:val="center"/>
        </w:trPr>
        <w:tc>
          <w:tcPr>
            <w:tcW w:w="947" w:type="dxa"/>
            <w:vAlign w:val="center"/>
          </w:tcPr>
          <w:p w:rsidR="00FA7B76" w:rsidRDefault="00064C97">
            <w:pPr>
              <w:adjustRightInd w:val="0"/>
              <w:snapToGrid w:val="0"/>
              <w:spacing w:line="460" w:lineRule="exact"/>
              <w:jc w:val="center"/>
              <w:rPr>
                <w:rFonts w:ascii="宋体" w:eastAsia="宋体" w:hAnsi="宋体" w:cs="宋体"/>
                <w:sz w:val="24"/>
                <w:szCs w:val="22"/>
              </w:rPr>
            </w:pPr>
            <w:r>
              <w:rPr>
                <w:rFonts w:ascii="宋体" w:eastAsia="宋体" w:hAnsi="宋体" w:cs="宋体"/>
                <w:sz w:val="24"/>
                <w:szCs w:val="22"/>
              </w:rPr>
              <w:t>6</w:t>
            </w:r>
          </w:p>
        </w:tc>
        <w:tc>
          <w:tcPr>
            <w:tcW w:w="2092"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投标报价</w:t>
            </w:r>
          </w:p>
        </w:tc>
        <w:tc>
          <w:tcPr>
            <w:tcW w:w="6525" w:type="dxa"/>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报价未超过最高限价且无重复报价、缺项、漏项情况</w:t>
            </w:r>
          </w:p>
        </w:tc>
      </w:tr>
      <w:tr w:rsidR="00FA7B76">
        <w:trPr>
          <w:trHeight w:val="567"/>
          <w:jc w:val="center"/>
        </w:trPr>
        <w:tc>
          <w:tcPr>
            <w:tcW w:w="9564" w:type="dxa"/>
            <w:gridSpan w:val="3"/>
            <w:vAlign w:val="center"/>
          </w:tcPr>
          <w:p w:rsidR="00FA7B76" w:rsidRDefault="00064C97">
            <w:pPr>
              <w:adjustRightInd w:val="0"/>
              <w:snapToGrid w:val="0"/>
              <w:spacing w:line="460" w:lineRule="exact"/>
              <w:rPr>
                <w:rFonts w:ascii="宋体" w:eastAsia="宋体" w:hAnsi="宋体" w:cs="宋体"/>
                <w:sz w:val="24"/>
                <w:szCs w:val="22"/>
              </w:rPr>
            </w:pPr>
            <w:r>
              <w:rPr>
                <w:rFonts w:ascii="宋体" w:eastAsia="宋体" w:hAnsi="宋体" w:cs="宋体" w:hint="eastAsia"/>
                <w:sz w:val="24"/>
                <w:szCs w:val="22"/>
              </w:rPr>
              <w:t>注：以上各项评审内容必须全部合格，方能参与下一阶段评审。</w:t>
            </w:r>
          </w:p>
        </w:tc>
      </w:tr>
    </w:tbl>
    <w:p w:rsidR="00FA7B76" w:rsidRDefault="00FA7B76">
      <w:pPr>
        <w:adjustRightInd w:val="0"/>
        <w:snapToGrid w:val="0"/>
        <w:spacing w:line="460" w:lineRule="exact"/>
        <w:rPr>
          <w:rFonts w:asciiTheme="minorEastAsia" w:eastAsiaTheme="minorEastAsia" w:hAnsiTheme="minorEastAsia" w:cstheme="minorEastAsia"/>
          <w:sz w:val="24"/>
          <w:szCs w:val="22"/>
        </w:rPr>
      </w:pP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 xml:space="preserve">(2) </w:t>
      </w:r>
      <w:r>
        <w:rPr>
          <w:rFonts w:asciiTheme="minorEastAsia" w:eastAsiaTheme="minorEastAsia" w:hAnsiTheme="minorEastAsia" w:cstheme="minorEastAsia" w:hint="eastAsia"/>
          <w:b/>
          <w:bCs/>
          <w:sz w:val="24"/>
          <w:szCs w:val="22"/>
        </w:rPr>
        <w:t>磋商</w:t>
      </w:r>
    </w:p>
    <w:p w:rsidR="00FA7B76" w:rsidRDefault="00064C97">
      <w:pPr>
        <w:spacing w:line="440" w:lineRule="exact"/>
        <w:ind w:firstLineChars="175" w:firstLine="42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评审小组就价格、</w:t>
      </w:r>
      <w:r>
        <w:rPr>
          <w:rFonts w:asciiTheme="minorEastAsia" w:eastAsiaTheme="minorEastAsia" w:hAnsiTheme="minorEastAsia" w:cstheme="minorEastAsia" w:hint="eastAsia"/>
          <w:sz w:val="24"/>
          <w:szCs w:val="24"/>
        </w:rPr>
        <w:t>商务</w:t>
      </w:r>
      <w:r>
        <w:rPr>
          <w:rFonts w:asciiTheme="minorEastAsia" w:eastAsiaTheme="minorEastAsia" w:hAnsiTheme="minorEastAsia" w:cstheme="minorEastAsia" w:hint="eastAsia"/>
          <w:sz w:val="24"/>
          <w:szCs w:val="24"/>
        </w:rPr>
        <w:t>与技术条款等与通过合格性评审的供应商进行磋商，如无问题则进入下一步评审。</w:t>
      </w:r>
      <w:r>
        <w:rPr>
          <w:rFonts w:asciiTheme="minorEastAsia" w:eastAsiaTheme="minorEastAsia" w:hAnsiTheme="minorEastAsia" w:cstheme="minorEastAsia" w:hint="eastAsia"/>
          <w:b/>
          <w:bCs/>
          <w:sz w:val="24"/>
          <w:szCs w:val="24"/>
        </w:rPr>
        <w:t>本次磋商采购现场，除采购人对部分内容要求有变更或其他特殊情况以外，一般无二次报价，供应商响应文件中的报价为其最终报价。</w:t>
      </w:r>
    </w:p>
    <w:p w:rsidR="00FA7B76" w:rsidRDefault="00FA7B76">
      <w:pPr>
        <w:adjustRightInd w:val="0"/>
        <w:snapToGrid w:val="0"/>
        <w:spacing w:line="460" w:lineRule="exact"/>
        <w:rPr>
          <w:rFonts w:asciiTheme="minorEastAsia" w:eastAsiaTheme="minorEastAsia" w:hAnsiTheme="minorEastAsia" w:cstheme="minorEastAsia"/>
          <w:sz w:val="24"/>
          <w:szCs w:val="22"/>
        </w:rPr>
      </w:pPr>
    </w:p>
    <w:p w:rsidR="00FA7B76" w:rsidRDefault="00064C97">
      <w:pPr>
        <w:numPr>
          <w:ilvl w:val="0"/>
          <w:numId w:val="1"/>
        </w:num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lastRenderedPageBreak/>
        <w:t>报价、</w:t>
      </w:r>
      <w:r>
        <w:rPr>
          <w:rFonts w:asciiTheme="minorEastAsia" w:eastAsiaTheme="minorEastAsia" w:hAnsiTheme="minorEastAsia" w:cstheme="minorEastAsia" w:hint="eastAsia"/>
          <w:b/>
          <w:bCs/>
          <w:sz w:val="24"/>
          <w:szCs w:val="22"/>
        </w:rPr>
        <w:t>商务</w:t>
      </w:r>
      <w:r>
        <w:rPr>
          <w:rFonts w:asciiTheme="minorEastAsia" w:eastAsiaTheme="minorEastAsia" w:hAnsiTheme="minorEastAsia" w:cstheme="minorEastAsia" w:hint="eastAsia"/>
          <w:b/>
          <w:bCs/>
          <w:sz w:val="24"/>
          <w:szCs w:val="22"/>
        </w:rPr>
        <w:t>、技术方面的评估、比较、打分（满分</w:t>
      </w:r>
      <w:r>
        <w:rPr>
          <w:rFonts w:asciiTheme="minorEastAsia" w:eastAsiaTheme="minorEastAsia" w:hAnsiTheme="minorEastAsia" w:cstheme="minorEastAsia" w:hint="eastAsia"/>
          <w:b/>
          <w:bCs/>
          <w:sz w:val="24"/>
          <w:szCs w:val="22"/>
        </w:rPr>
        <w:t>100</w:t>
      </w:r>
      <w:r>
        <w:rPr>
          <w:rFonts w:asciiTheme="minorEastAsia" w:eastAsiaTheme="minorEastAsia" w:hAnsiTheme="minorEastAsia" w:cstheme="minorEastAsia" w:hint="eastAsia"/>
          <w:b/>
          <w:bCs/>
          <w:sz w:val="24"/>
          <w:szCs w:val="22"/>
        </w:rPr>
        <w:t>分）</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供应商总得分</w:t>
      </w:r>
      <w:r>
        <w:rPr>
          <w:rFonts w:asciiTheme="minorEastAsia" w:eastAsiaTheme="minorEastAsia" w:hAnsiTheme="minorEastAsia" w:cstheme="minorEastAsia" w:hint="eastAsia"/>
          <w:b/>
          <w:bCs/>
          <w:sz w:val="24"/>
          <w:szCs w:val="22"/>
        </w:rPr>
        <w:t xml:space="preserve"> =</w:t>
      </w:r>
      <w:r>
        <w:rPr>
          <w:rFonts w:asciiTheme="minorEastAsia" w:eastAsiaTheme="minorEastAsia" w:hAnsiTheme="minorEastAsia" w:cstheme="minorEastAsia" w:hint="eastAsia"/>
          <w:b/>
          <w:bCs/>
          <w:sz w:val="24"/>
          <w:szCs w:val="22"/>
        </w:rPr>
        <w:t>报价得分</w:t>
      </w:r>
      <w:r>
        <w:rPr>
          <w:rFonts w:asciiTheme="minorEastAsia" w:eastAsiaTheme="minorEastAsia" w:hAnsiTheme="minorEastAsia" w:cstheme="minorEastAsia" w:hint="eastAsia"/>
          <w:b/>
          <w:bCs/>
          <w:sz w:val="24"/>
          <w:szCs w:val="22"/>
        </w:rPr>
        <w:t xml:space="preserve"> </w:t>
      </w:r>
      <w:r>
        <w:rPr>
          <w:rFonts w:asciiTheme="minorEastAsia" w:eastAsiaTheme="minorEastAsia" w:hAnsiTheme="minorEastAsia" w:cstheme="minorEastAsia" w:hint="eastAsia"/>
          <w:b/>
          <w:bCs/>
          <w:sz w:val="24"/>
          <w:szCs w:val="22"/>
        </w:rPr>
        <w:t>（</w:t>
      </w:r>
      <w:r>
        <w:rPr>
          <w:rFonts w:asciiTheme="minorEastAsia" w:eastAsiaTheme="minorEastAsia" w:hAnsiTheme="minorEastAsia" w:cstheme="minorEastAsia" w:hint="eastAsia"/>
          <w:b/>
          <w:bCs/>
          <w:sz w:val="24"/>
          <w:szCs w:val="22"/>
        </w:rPr>
        <w:t>2</w:t>
      </w:r>
      <w:r>
        <w:rPr>
          <w:rFonts w:asciiTheme="minorEastAsia" w:eastAsiaTheme="minorEastAsia" w:hAnsiTheme="minorEastAsia" w:cstheme="minorEastAsia" w:hint="eastAsia"/>
          <w:b/>
          <w:bCs/>
          <w:sz w:val="24"/>
          <w:szCs w:val="22"/>
        </w:rPr>
        <w:t>0</w:t>
      </w:r>
      <w:r>
        <w:rPr>
          <w:rFonts w:asciiTheme="minorEastAsia" w:eastAsiaTheme="minorEastAsia" w:hAnsiTheme="minorEastAsia" w:cstheme="minorEastAsia" w:hint="eastAsia"/>
          <w:b/>
          <w:bCs/>
          <w:sz w:val="24"/>
          <w:szCs w:val="22"/>
        </w:rPr>
        <w:t>分）</w:t>
      </w:r>
      <w:r>
        <w:rPr>
          <w:rFonts w:asciiTheme="minorEastAsia" w:eastAsiaTheme="minorEastAsia" w:hAnsiTheme="minorEastAsia" w:cstheme="minorEastAsia" w:hint="eastAsia"/>
          <w:b/>
          <w:bCs/>
          <w:sz w:val="24"/>
          <w:szCs w:val="22"/>
        </w:rPr>
        <w:t xml:space="preserve">+ </w:t>
      </w:r>
      <w:r>
        <w:rPr>
          <w:rFonts w:asciiTheme="minorEastAsia" w:eastAsiaTheme="minorEastAsia" w:hAnsiTheme="minorEastAsia" w:cstheme="minorEastAsia" w:hint="eastAsia"/>
          <w:b/>
          <w:bCs/>
          <w:sz w:val="24"/>
          <w:szCs w:val="22"/>
        </w:rPr>
        <w:t>技术</w:t>
      </w:r>
      <w:r>
        <w:rPr>
          <w:rFonts w:asciiTheme="minorEastAsia" w:eastAsiaTheme="minorEastAsia" w:hAnsiTheme="minorEastAsia" w:cstheme="minorEastAsia" w:hint="eastAsia"/>
          <w:b/>
          <w:bCs/>
          <w:sz w:val="24"/>
          <w:szCs w:val="22"/>
        </w:rPr>
        <w:t>和商务</w:t>
      </w:r>
      <w:r>
        <w:rPr>
          <w:rFonts w:asciiTheme="minorEastAsia" w:eastAsiaTheme="minorEastAsia" w:hAnsiTheme="minorEastAsia" w:cstheme="minorEastAsia" w:hint="eastAsia"/>
          <w:b/>
          <w:bCs/>
          <w:sz w:val="24"/>
          <w:szCs w:val="22"/>
        </w:rPr>
        <w:t>评审得分（</w:t>
      </w:r>
      <w:r>
        <w:rPr>
          <w:rFonts w:asciiTheme="minorEastAsia" w:eastAsiaTheme="minorEastAsia" w:hAnsiTheme="minorEastAsia" w:cstheme="minorEastAsia" w:hint="eastAsia"/>
          <w:b/>
          <w:bCs/>
          <w:sz w:val="24"/>
          <w:szCs w:val="22"/>
        </w:rPr>
        <w:t>8</w:t>
      </w:r>
      <w:r>
        <w:rPr>
          <w:rFonts w:asciiTheme="minorEastAsia" w:eastAsiaTheme="minorEastAsia" w:hAnsiTheme="minorEastAsia" w:cstheme="minorEastAsia" w:hint="eastAsia"/>
          <w:b/>
          <w:bCs/>
          <w:sz w:val="24"/>
          <w:szCs w:val="22"/>
        </w:rPr>
        <w:t>0</w:t>
      </w:r>
      <w:r>
        <w:rPr>
          <w:rFonts w:asciiTheme="minorEastAsia" w:eastAsiaTheme="minorEastAsia" w:hAnsiTheme="minorEastAsia" w:cstheme="minorEastAsia" w:hint="eastAsia"/>
          <w:b/>
          <w:bCs/>
          <w:sz w:val="24"/>
          <w:szCs w:val="22"/>
        </w:rPr>
        <w:t>分）</w:t>
      </w:r>
    </w:p>
    <w:p w:rsidR="00FA7B76" w:rsidRDefault="00064C97">
      <w:pPr>
        <w:adjustRightInd w:val="0"/>
        <w:snapToGrid w:val="0"/>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w:t>
      </w:r>
      <w:r>
        <w:rPr>
          <w:rFonts w:asciiTheme="minorEastAsia" w:eastAsiaTheme="minorEastAsia" w:hAnsiTheme="minorEastAsia" w:cstheme="minorEastAsia" w:hint="eastAsia"/>
          <w:sz w:val="24"/>
          <w:szCs w:val="24"/>
        </w:rPr>
        <w:t>报价得分（满分</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0</w:t>
      </w:r>
      <w:r>
        <w:rPr>
          <w:rFonts w:asciiTheme="minorEastAsia" w:eastAsiaTheme="minorEastAsia" w:hAnsiTheme="minorEastAsia" w:cstheme="minorEastAsia" w:hint="eastAsia"/>
          <w:sz w:val="24"/>
          <w:szCs w:val="24"/>
        </w:rPr>
        <w:t>分）（得分保留小数点后两位，四舍五入）：</w:t>
      </w:r>
    </w:p>
    <w:p w:rsidR="00FA7B76" w:rsidRDefault="00064C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价格</w:t>
      </w:r>
      <w:proofErr w:type="gramStart"/>
      <w:r>
        <w:rPr>
          <w:rFonts w:asciiTheme="minorEastAsia" w:eastAsiaTheme="minorEastAsia" w:hAnsiTheme="minorEastAsia" w:cstheme="minorEastAsia" w:hint="eastAsia"/>
          <w:sz w:val="24"/>
          <w:szCs w:val="24"/>
        </w:rPr>
        <w:t>分统一</w:t>
      </w:r>
      <w:proofErr w:type="gramEnd"/>
      <w:r>
        <w:rPr>
          <w:rFonts w:asciiTheme="minorEastAsia" w:eastAsiaTheme="minorEastAsia" w:hAnsiTheme="minorEastAsia" w:cstheme="minorEastAsia" w:hint="eastAsia"/>
          <w:sz w:val="24"/>
          <w:szCs w:val="24"/>
        </w:rPr>
        <w:t>采用低价优先法，即满足采购文件要求且价格最低的报价为评标基准价，其价格分为满分</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0</w:t>
      </w:r>
      <w:r>
        <w:rPr>
          <w:rFonts w:asciiTheme="minorEastAsia" w:eastAsiaTheme="minorEastAsia" w:hAnsiTheme="minorEastAsia" w:cstheme="minorEastAsia" w:hint="eastAsia"/>
          <w:sz w:val="24"/>
          <w:szCs w:val="24"/>
        </w:rPr>
        <w:t>分。其他供应商的价格</w:t>
      </w:r>
      <w:proofErr w:type="gramStart"/>
      <w:r>
        <w:rPr>
          <w:rFonts w:asciiTheme="minorEastAsia" w:eastAsiaTheme="minorEastAsia" w:hAnsiTheme="minorEastAsia" w:cstheme="minorEastAsia" w:hint="eastAsia"/>
          <w:sz w:val="24"/>
          <w:szCs w:val="24"/>
        </w:rPr>
        <w:t>分统一</w:t>
      </w:r>
      <w:proofErr w:type="gramEnd"/>
      <w:r>
        <w:rPr>
          <w:rFonts w:asciiTheme="minorEastAsia" w:eastAsiaTheme="minorEastAsia" w:hAnsiTheme="minorEastAsia" w:cstheme="minorEastAsia" w:hint="eastAsia"/>
          <w:sz w:val="24"/>
          <w:szCs w:val="24"/>
        </w:rPr>
        <w:t>按照下列公式计算：</w:t>
      </w:r>
      <w:r>
        <w:rPr>
          <w:rFonts w:asciiTheme="minorEastAsia" w:eastAsiaTheme="minorEastAsia" w:hAnsiTheme="minorEastAsia" w:cstheme="minorEastAsia" w:hint="eastAsia"/>
          <w:sz w:val="24"/>
          <w:szCs w:val="24"/>
        </w:rPr>
        <w:t xml:space="preserve"> </w:t>
      </w:r>
    </w:p>
    <w:p w:rsidR="00FA7B76" w:rsidRDefault="00064C97">
      <w:pPr>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报价得分＝（评标基准价</w:t>
      </w:r>
      <w:r>
        <w:rPr>
          <w:rFonts w:asciiTheme="minorEastAsia" w:eastAsiaTheme="minorEastAsia" w:hAnsiTheme="minorEastAsia" w:cstheme="minorEastAsia" w:hint="eastAsia"/>
          <w:b/>
          <w:sz w:val="24"/>
          <w:szCs w:val="24"/>
        </w:rPr>
        <w:t>/</w:t>
      </w:r>
      <w:r>
        <w:rPr>
          <w:rFonts w:asciiTheme="minorEastAsia" w:eastAsiaTheme="minorEastAsia" w:hAnsiTheme="minorEastAsia" w:cstheme="minorEastAsia" w:hint="eastAsia"/>
          <w:b/>
          <w:sz w:val="24"/>
          <w:szCs w:val="24"/>
        </w:rPr>
        <w:t>供应商报价）×</w:t>
      </w:r>
      <w:r>
        <w:rPr>
          <w:rFonts w:asciiTheme="minorEastAsia" w:eastAsiaTheme="minorEastAsia" w:hAnsiTheme="minorEastAsia" w:cstheme="minorEastAsia" w:hint="eastAsia"/>
          <w:b/>
          <w:sz w:val="24"/>
          <w:szCs w:val="24"/>
        </w:rPr>
        <w:t>2</w:t>
      </w:r>
      <w:r>
        <w:rPr>
          <w:rFonts w:asciiTheme="minorEastAsia" w:eastAsiaTheme="minorEastAsia" w:hAnsiTheme="minorEastAsia" w:cstheme="minorEastAsia" w:hint="eastAsia"/>
          <w:b/>
          <w:sz w:val="24"/>
          <w:szCs w:val="24"/>
        </w:rPr>
        <w:t>0</w:t>
      </w:r>
    </w:p>
    <w:p w:rsidR="00FA7B76" w:rsidRDefault="00064C97">
      <w:pPr>
        <w:adjustRightInd w:val="0"/>
        <w:snapToGrid w:val="0"/>
        <w:spacing w:line="460" w:lineRule="exact"/>
        <w:rPr>
          <w:rFonts w:asciiTheme="minorEastAsia" w:eastAsiaTheme="minorEastAsia" w:hAnsiTheme="minorEastAsia" w:cstheme="minorEastAsia"/>
          <w:b/>
          <w:bCs/>
          <w:sz w:val="24"/>
          <w:szCs w:val="22"/>
        </w:rPr>
      </w:pPr>
      <w:r>
        <w:rPr>
          <w:rFonts w:asciiTheme="minorEastAsia" w:eastAsiaTheme="minorEastAsia" w:hAnsiTheme="minorEastAsia" w:cstheme="minorEastAsia" w:hint="eastAsia"/>
          <w:b/>
          <w:bCs/>
          <w:sz w:val="24"/>
          <w:szCs w:val="22"/>
        </w:rPr>
        <w:t>（</w:t>
      </w:r>
      <w:r>
        <w:rPr>
          <w:rFonts w:asciiTheme="minorEastAsia" w:eastAsiaTheme="minorEastAsia" w:hAnsiTheme="minorEastAsia" w:cstheme="minorEastAsia" w:hint="eastAsia"/>
          <w:b/>
          <w:bCs/>
          <w:sz w:val="24"/>
          <w:szCs w:val="22"/>
        </w:rPr>
        <w:t>3.2</w:t>
      </w:r>
      <w:r>
        <w:rPr>
          <w:rFonts w:asciiTheme="minorEastAsia" w:eastAsiaTheme="minorEastAsia" w:hAnsiTheme="minorEastAsia" w:cstheme="minorEastAsia" w:hint="eastAsia"/>
          <w:b/>
          <w:bCs/>
          <w:sz w:val="24"/>
          <w:szCs w:val="22"/>
        </w:rPr>
        <w:t>）</w:t>
      </w:r>
      <w:r>
        <w:rPr>
          <w:rFonts w:asciiTheme="minorEastAsia" w:eastAsiaTheme="minorEastAsia" w:hAnsiTheme="minorEastAsia" w:cstheme="minorEastAsia" w:hint="eastAsia"/>
          <w:b/>
          <w:bCs/>
          <w:sz w:val="24"/>
          <w:szCs w:val="22"/>
        </w:rPr>
        <w:t>商务</w:t>
      </w:r>
      <w:r>
        <w:rPr>
          <w:rFonts w:asciiTheme="minorEastAsia" w:eastAsiaTheme="minorEastAsia" w:hAnsiTheme="minorEastAsia" w:cstheme="minorEastAsia" w:hint="eastAsia"/>
          <w:b/>
          <w:bCs/>
          <w:sz w:val="24"/>
          <w:szCs w:val="22"/>
        </w:rPr>
        <w:t>和技术评估、比较、打分（满分</w:t>
      </w:r>
      <w:r>
        <w:rPr>
          <w:rFonts w:asciiTheme="minorEastAsia" w:eastAsiaTheme="minorEastAsia" w:hAnsiTheme="minorEastAsia" w:cstheme="minorEastAsia" w:hint="eastAsia"/>
          <w:b/>
          <w:bCs/>
          <w:sz w:val="24"/>
          <w:szCs w:val="22"/>
        </w:rPr>
        <w:t>8</w:t>
      </w:r>
      <w:r>
        <w:rPr>
          <w:rFonts w:asciiTheme="minorEastAsia" w:eastAsiaTheme="minorEastAsia" w:hAnsiTheme="minorEastAsia" w:cstheme="minorEastAsia" w:hint="eastAsia"/>
          <w:b/>
          <w:bCs/>
          <w:sz w:val="24"/>
          <w:szCs w:val="22"/>
        </w:rPr>
        <w:t>0</w:t>
      </w:r>
      <w:r>
        <w:rPr>
          <w:rFonts w:asciiTheme="minorEastAsia" w:eastAsiaTheme="minorEastAsia" w:hAnsiTheme="minorEastAsia" w:cstheme="minorEastAsia" w:hint="eastAsia"/>
          <w:b/>
          <w:bCs/>
          <w:sz w:val="24"/>
          <w:szCs w:val="22"/>
        </w:rPr>
        <w:t>分）</w:t>
      </w: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rPr>
          <w:rFonts w:asciiTheme="minorEastAsia" w:eastAsiaTheme="minorEastAsia" w:hAnsiTheme="minorEastAsia" w:cstheme="minorEastAsia"/>
          <w:b/>
          <w:bCs/>
          <w:sz w:val="24"/>
          <w:szCs w:val="22"/>
        </w:rPr>
      </w:pPr>
    </w:p>
    <w:p w:rsidR="00FA7B76" w:rsidRDefault="00FA7B76">
      <w:pPr>
        <w:rPr>
          <w:rFonts w:asciiTheme="minorEastAsia" w:eastAsiaTheme="minorEastAsia" w:hAnsiTheme="minorEastAsia" w:cstheme="minorEastAsia"/>
          <w:b/>
          <w:bCs/>
          <w:sz w:val="24"/>
          <w:szCs w:val="22"/>
        </w:rPr>
      </w:pPr>
    </w:p>
    <w:p w:rsidR="00FA7B76" w:rsidRDefault="00FA7B76">
      <w:pPr>
        <w:pStyle w:val="a0"/>
      </w:pPr>
    </w:p>
    <w:p w:rsidR="00FA7B76" w:rsidRDefault="00FA7B76"/>
    <w:p w:rsidR="00FA7B76" w:rsidRDefault="00FA7B76">
      <w:pPr>
        <w:pStyle w:val="a0"/>
      </w:pPr>
    </w:p>
    <w:p w:rsidR="00FA7B76" w:rsidRDefault="00FA7B76">
      <w:pPr>
        <w:pStyle w:val="a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300"/>
        <w:gridCol w:w="4820"/>
        <w:gridCol w:w="1306"/>
      </w:tblGrid>
      <w:tr w:rsidR="00FA7B76">
        <w:trPr>
          <w:trHeight w:val="452"/>
          <w:jc w:val="center"/>
        </w:trPr>
        <w:tc>
          <w:tcPr>
            <w:tcW w:w="643"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类别</w:t>
            </w:r>
          </w:p>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评分内容</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评分标准</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分值范围</w:t>
            </w:r>
          </w:p>
        </w:tc>
      </w:tr>
      <w:tr w:rsidR="00FA7B76">
        <w:trPr>
          <w:trHeight w:val="9891"/>
          <w:jc w:val="center"/>
        </w:trPr>
        <w:tc>
          <w:tcPr>
            <w:tcW w:w="643" w:type="pct"/>
            <w:vMerge w:val="restart"/>
            <w:tcBorders>
              <w:top w:val="single" w:sz="4" w:space="0" w:color="auto"/>
              <w:left w:val="single" w:sz="4" w:space="0" w:color="auto"/>
              <w:right w:val="single" w:sz="4" w:space="0" w:color="auto"/>
            </w:tcBorders>
            <w:vAlign w:val="center"/>
          </w:tcPr>
          <w:p w:rsidR="00FA7B76" w:rsidRDefault="00064C97">
            <w:pPr>
              <w:spacing w:line="360" w:lineRule="auto"/>
              <w:jc w:val="center"/>
              <w:rPr>
                <w:rFonts w:ascii="宋体" w:eastAsia="宋体" w:hAnsi="宋体" w:cs="宋体"/>
                <w:sz w:val="24"/>
                <w:szCs w:val="24"/>
              </w:rPr>
            </w:pPr>
            <w:r>
              <w:rPr>
                <w:rFonts w:ascii="宋体" w:eastAsia="宋体" w:hAnsi="宋体" w:cs="宋体" w:hint="eastAsia"/>
                <w:sz w:val="24"/>
                <w:szCs w:val="24"/>
              </w:rPr>
              <w:t>技术分</w:t>
            </w:r>
          </w:p>
          <w:p w:rsidR="00FA7B76" w:rsidRDefault="00064C97">
            <w:pPr>
              <w:spacing w:line="360" w:lineRule="auto"/>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hAnsi="宋体" w:cs="宋体" w:hint="eastAsia"/>
                <w:sz w:val="24"/>
                <w:szCs w:val="24"/>
              </w:rPr>
              <w:t>40</w:t>
            </w:r>
            <w:r>
              <w:rPr>
                <w:rFonts w:ascii="宋体" w:eastAsia="宋体" w:hAnsi="宋体" w:cs="宋体" w:hint="eastAsia"/>
                <w:sz w:val="24"/>
                <w:szCs w:val="24"/>
              </w:rPr>
              <w:t>分）</w:t>
            </w:r>
          </w:p>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FA7B76">
            <w:pPr>
              <w:spacing w:line="360" w:lineRule="auto"/>
              <w:jc w:val="center"/>
              <w:rPr>
                <w:rFonts w:ascii="宋体" w:eastAsia="宋体" w:hAnsi="宋体" w:cs="宋体"/>
                <w:sz w:val="24"/>
                <w:szCs w:val="24"/>
              </w:rPr>
            </w:pPr>
          </w:p>
          <w:p w:rsidR="00FA7B76" w:rsidRDefault="00FA7B76">
            <w:pPr>
              <w:spacing w:line="360" w:lineRule="auto"/>
              <w:jc w:val="center"/>
              <w:rPr>
                <w:rFonts w:ascii="宋体" w:eastAsia="宋体" w:hAnsi="宋体" w:cs="宋体"/>
                <w:sz w:val="24"/>
                <w:szCs w:val="24"/>
              </w:rPr>
            </w:pPr>
          </w:p>
          <w:p w:rsidR="00FA7B76" w:rsidRDefault="00064C97">
            <w:pPr>
              <w:spacing w:line="360" w:lineRule="auto"/>
              <w:jc w:val="center"/>
              <w:rPr>
                <w:rFonts w:ascii="宋体" w:eastAsia="宋体" w:hAnsi="宋体" w:cs="宋体"/>
                <w:sz w:val="24"/>
                <w:szCs w:val="24"/>
              </w:rPr>
            </w:pPr>
            <w:r>
              <w:rPr>
                <w:rFonts w:ascii="宋体" w:eastAsia="宋体" w:hAnsi="宋体" w:cs="宋体" w:hint="eastAsia"/>
                <w:sz w:val="24"/>
                <w:szCs w:val="24"/>
              </w:rPr>
              <w:t>服务方案</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、根据投标人提供的测评技术方案进行综合评审：</w:t>
            </w:r>
            <w:r>
              <w:rPr>
                <w:rFonts w:ascii="宋体" w:eastAsia="宋体" w:hAnsi="宋体" w:cs="宋体" w:hint="eastAsia"/>
                <w:sz w:val="24"/>
                <w:szCs w:val="24"/>
              </w:rPr>
              <w:t xml:space="preserve"> </w:t>
            </w:r>
          </w:p>
          <w:p w:rsidR="00FA7B76" w:rsidRDefault="00064C97">
            <w:pPr>
              <w:spacing w:line="360" w:lineRule="auto"/>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）投标人按照测评需求的要求编制测评实施技术方案，内容详尽，且目标针对性、可行性强，具有完整的风险说明及风险规避处置措施，项目实施计划合理，得</w:t>
            </w:r>
            <w:r>
              <w:rPr>
                <w:rFonts w:ascii="宋体" w:eastAsia="宋体" w:hAnsi="宋体" w:cs="宋体" w:hint="eastAsia"/>
                <w:sz w:val="24"/>
                <w:szCs w:val="24"/>
              </w:rPr>
              <w:t xml:space="preserve"> 5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）投标人编制的测评实施技术方案内容较完整，目标明确，实施计划较合理，具有较完整的风险说明及风险规避处置措施的，得</w:t>
            </w:r>
            <w:r>
              <w:rPr>
                <w:rFonts w:ascii="宋体" w:eastAsia="宋体" w:hAnsi="宋体" w:cs="宋体" w:hint="eastAsia"/>
                <w:sz w:val="24"/>
                <w:szCs w:val="24"/>
              </w:rPr>
              <w:t xml:space="preserve"> 3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）投标人提供的测评实施技术方案内容较简单，细节有待完善，得</w:t>
            </w:r>
            <w:r>
              <w:rPr>
                <w:rFonts w:ascii="宋体" w:eastAsia="宋体" w:hAnsi="宋体" w:cs="宋体" w:hint="eastAsia"/>
                <w:sz w:val="24"/>
                <w:szCs w:val="24"/>
              </w:rPr>
              <w:t xml:space="preserve"> 1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）差或者未提供的不得分。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、根据投标人提供的安全培训服务方案进行综合评审：</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）安全培训服务方案的理念先进、措施可行、安排进度合理的，得</w:t>
            </w:r>
            <w:r>
              <w:rPr>
                <w:rFonts w:ascii="宋体" w:eastAsia="宋体" w:hAnsi="宋体" w:cs="宋体" w:hint="eastAsia"/>
                <w:sz w:val="24"/>
                <w:szCs w:val="24"/>
              </w:rPr>
              <w:t xml:space="preserve"> 5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）安全培训服务方案的理念较先进、措施较可行、安排进度较合理的，得</w:t>
            </w:r>
            <w:r>
              <w:rPr>
                <w:rFonts w:ascii="宋体" w:eastAsia="宋体" w:hAnsi="宋体" w:cs="宋体" w:hint="eastAsia"/>
                <w:sz w:val="24"/>
                <w:szCs w:val="24"/>
              </w:rPr>
              <w:t xml:space="preserve"> 3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）安全培训服务方案的理念先进性、措施可行性、安排进度有待完善的，得</w:t>
            </w:r>
            <w:r>
              <w:rPr>
                <w:rFonts w:ascii="宋体" w:eastAsia="宋体" w:hAnsi="宋体" w:cs="宋体" w:hint="eastAsia"/>
                <w:sz w:val="24"/>
                <w:szCs w:val="24"/>
              </w:rPr>
              <w:t xml:space="preserve"> 1 </w:t>
            </w:r>
            <w:r>
              <w:rPr>
                <w:rFonts w:ascii="宋体" w:eastAsia="宋体" w:hAnsi="宋体" w:cs="宋体" w:hint="eastAsia"/>
                <w:sz w:val="24"/>
                <w:szCs w:val="24"/>
              </w:rPr>
              <w:t>分；</w:t>
            </w:r>
            <w:r>
              <w:rPr>
                <w:rFonts w:ascii="宋体" w:eastAsia="宋体" w:hAnsi="宋体" w:cs="宋体" w:hint="eastAsia"/>
                <w:sz w:val="24"/>
                <w:szCs w:val="24"/>
              </w:rPr>
              <w:t xml:space="preserve"> </w:t>
            </w:r>
          </w:p>
          <w:p w:rsidR="00FA7B76" w:rsidRDefault="00064C97">
            <w:pPr>
              <w:spacing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）差或者未提供的不得分。</w:t>
            </w:r>
            <w:r>
              <w:rPr>
                <w:rFonts w:ascii="宋体" w:eastAsia="宋体" w:hAnsi="宋体" w:cs="宋体" w:hint="eastAsia"/>
                <w:sz w:val="24"/>
                <w:szCs w:val="24"/>
              </w:rPr>
              <w:t xml:space="preserve"> </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分</w:t>
            </w:r>
          </w:p>
        </w:tc>
      </w:tr>
      <w:tr w:rsidR="00FA7B76">
        <w:trPr>
          <w:jc w:val="center"/>
        </w:trPr>
        <w:tc>
          <w:tcPr>
            <w:tcW w:w="643" w:type="pct"/>
            <w:vMerge/>
            <w:tcBorders>
              <w:left w:val="single" w:sz="4" w:space="0" w:color="auto"/>
              <w:right w:val="single" w:sz="4" w:space="0" w:color="auto"/>
            </w:tcBorders>
            <w:vAlign w:val="center"/>
          </w:tcPr>
          <w:p w:rsidR="00FA7B76" w:rsidRDefault="00FA7B76">
            <w:pPr>
              <w:spacing w:line="360" w:lineRule="auto"/>
              <w:ind w:firstLine="435"/>
              <w:jc w:val="center"/>
              <w:rPr>
                <w:rFonts w:asciiTheme="minorEastAsia" w:eastAsiaTheme="minorEastAsia" w:hAnsiTheme="minorEastAsia"/>
                <w:b/>
                <w:bCs/>
                <w:sz w:val="24"/>
              </w:rPr>
            </w:pPr>
          </w:p>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FA7B76">
            <w:pPr>
              <w:spacing w:line="360" w:lineRule="auto"/>
              <w:jc w:val="center"/>
              <w:rPr>
                <w:rFonts w:asciiTheme="minorEastAsia" w:eastAsiaTheme="minorEastAsia" w:hAnsiTheme="minorEastAsia"/>
                <w:sz w:val="24"/>
              </w:rPr>
            </w:pPr>
          </w:p>
          <w:p w:rsidR="00FA7B76" w:rsidRDefault="00FA7B76">
            <w:pPr>
              <w:spacing w:line="360" w:lineRule="auto"/>
              <w:jc w:val="center"/>
              <w:rPr>
                <w:rFonts w:asciiTheme="minorEastAsia" w:eastAsiaTheme="minorEastAsia" w:hAnsiTheme="minorEastAsia"/>
                <w:sz w:val="24"/>
              </w:rPr>
            </w:pPr>
          </w:p>
          <w:p w:rsidR="00FA7B76" w:rsidRDefault="00FA7B76">
            <w:pPr>
              <w:spacing w:line="360" w:lineRule="auto"/>
              <w:jc w:val="center"/>
              <w:rPr>
                <w:rFonts w:asciiTheme="minorEastAsia" w:eastAsiaTheme="minorEastAsia" w:hAnsiTheme="minorEastAsia"/>
                <w:sz w:val="24"/>
              </w:rPr>
            </w:pPr>
          </w:p>
          <w:p w:rsidR="00FA7B76" w:rsidRDefault="00064C9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人员配备</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widowControl/>
              <w:jc w:val="left"/>
              <w:rPr>
                <w:rFonts w:ascii="宋体" w:eastAsia="宋体" w:hAnsi="宋体" w:cs="宋体"/>
                <w:color w:val="000000"/>
                <w:kern w:val="0"/>
                <w:sz w:val="24"/>
                <w:szCs w:val="24"/>
                <w:lang w:bidi="ar"/>
              </w:rPr>
            </w:pP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项目经理（</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人，每小项</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分，满分</w:t>
            </w:r>
            <w:r>
              <w:rPr>
                <w:rFonts w:ascii="宋体" w:eastAsia="宋体" w:hAnsi="宋体" w:cs="宋体" w:hint="eastAsia"/>
                <w:color w:val="000000"/>
                <w:kern w:val="0"/>
                <w:sz w:val="24"/>
                <w:szCs w:val="24"/>
                <w:lang w:bidi="ar"/>
              </w:rPr>
              <w:t>1</w:t>
            </w:r>
            <w:r>
              <w:rPr>
                <w:rFonts w:ascii="宋体" w:hAnsi="宋体" w:cs="宋体" w:hint="eastAsia"/>
                <w:color w:val="000000"/>
                <w:kern w:val="0"/>
                <w:sz w:val="24"/>
                <w:szCs w:val="24"/>
                <w:lang w:bidi="ar"/>
              </w:rPr>
              <w:t>0</w:t>
            </w:r>
            <w:r>
              <w:rPr>
                <w:rFonts w:ascii="宋体" w:eastAsia="宋体" w:hAnsi="宋体" w:cs="宋体" w:hint="eastAsia"/>
                <w:color w:val="000000"/>
                <w:kern w:val="0"/>
                <w:sz w:val="24"/>
                <w:szCs w:val="24"/>
                <w:lang w:bidi="ar"/>
              </w:rPr>
              <w:t>分）</w:t>
            </w:r>
          </w:p>
          <w:p w:rsidR="00FA7B76" w:rsidRDefault="00064C97">
            <w:pPr>
              <w:pStyle w:val="a0"/>
              <w:numPr>
                <w:ilvl w:val="0"/>
                <w:numId w:val="2"/>
              </w:numPr>
              <w:rPr>
                <w:rFonts w:ascii="宋体" w:eastAsia="宋体" w:hAnsi="宋体" w:cs="宋体"/>
                <w:color w:val="000000"/>
                <w:kern w:val="0"/>
                <w:sz w:val="24"/>
                <w:lang w:val="en-US" w:bidi="ar"/>
              </w:rPr>
            </w:pPr>
            <w:r>
              <w:rPr>
                <w:rFonts w:ascii="宋体" w:eastAsia="宋体" w:hAnsi="宋体" w:cs="宋体" w:hint="eastAsia"/>
                <w:color w:val="000000"/>
                <w:kern w:val="0"/>
                <w:sz w:val="24"/>
                <w:lang w:val="en-US" w:bidi="ar"/>
              </w:rPr>
              <w:t>具有中级（含）及以上等级</w:t>
            </w:r>
            <w:proofErr w:type="gramStart"/>
            <w:r>
              <w:rPr>
                <w:rFonts w:ascii="宋体" w:eastAsia="宋体" w:hAnsi="宋体" w:cs="宋体" w:hint="eastAsia"/>
                <w:color w:val="000000"/>
                <w:kern w:val="0"/>
                <w:sz w:val="24"/>
                <w:lang w:val="en-US" w:bidi="ar"/>
              </w:rPr>
              <w:t>测评师</w:t>
            </w:r>
            <w:proofErr w:type="gramEnd"/>
            <w:r>
              <w:rPr>
                <w:rFonts w:ascii="宋体" w:eastAsia="宋体" w:hAnsi="宋体" w:cs="宋体" w:hint="eastAsia"/>
                <w:color w:val="000000"/>
                <w:kern w:val="0"/>
                <w:sz w:val="24"/>
                <w:lang w:val="en-US" w:bidi="ar"/>
              </w:rPr>
              <w:t>证书；</w:t>
            </w:r>
          </w:p>
          <w:p w:rsidR="00FA7B76" w:rsidRDefault="00064C97">
            <w:pPr>
              <w:pStyle w:val="a0"/>
              <w:rPr>
                <w:rFonts w:ascii="宋体" w:eastAsia="宋体" w:hAnsi="宋体" w:cs="宋体"/>
                <w:color w:val="000000"/>
                <w:kern w:val="0"/>
                <w:sz w:val="24"/>
                <w:lang w:val="en-US" w:bidi="ar"/>
              </w:rPr>
            </w:pPr>
            <w:r>
              <w:rPr>
                <w:rFonts w:ascii="宋体" w:eastAsia="宋体" w:hAnsi="宋体" w:cs="宋体" w:hint="eastAsia"/>
                <w:color w:val="000000"/>
                <w:kern w:val="0"/>
                <w:sz w:val="24"/>
                <w:lang w:val="en-US" w:bidi="ar"/>
              </w:rPr>
              <w:t>（</w:t>
            </w:r>
            <w:r>
              <w:rPr>
                <w:rFonts w:ascii="宋体" w:eastAsia="宋体" w:hAnsi="宋体" w:cs="宋体" w:hint="eastAsia"/>
                <w:color w:val="000000"/>
                <w:kern w:val="0"/>
                <w:sz w:val="24"/>
                <w:lang w:val="en-US" w:bidi="ar"/>
              </w:rPr>
              <w:t>2</w:t>
            </w:r>
            <w:r>
              <w:rPr>
                <w:rFonts w:ascii="宋体" w:eastAsia="宋体" w:hAnsi="宋体" w:cs="宋体" w:hint="eastAsia"/>
                <w:color w:val="000000"/>
                <w:kern w:val="0"/>
                <w:sz w:val="24"/>
                <w:lang w:val="en-US" w:bidi="ar"/>
              </w:rPr>
              <w:t>）具有信息系统测评高级工程师证书；</w:t>
            </w:r>
          </w:p>
          <w:p w:rsidR="00FA7B76" w:rsidRDefault="00064C97">
            <w:pPr>
              <w:widowControl/>
              <w:jc w:val="left"/>
              <w:rPr>
                <w:rFonts w:ascii="宋体" w:eastAsia="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）具有注册信息安全专业人员（</w:t>
            </w:r>
            <w:r>
              <w:rPr>
                <w:rFonts w:ascii="宋体" w:eastAsia="宋体" w:hAnsi="宋体" w:cs="宋体" w:hint="eastAsia"/>
                <w:color w:val="000000"/>
                <w:kern w:val="0"/>
                <w:sz w:val="24"/>
                <w:szCs w:val="24"/>
                <w:lang w:bidi="ar"/>
              </w:rPr>
              <w:t>CISP</w:t>
            </w:r>
            <w:r>
              <w:rPr>
                <w:rFonts w:ascii="宋体" w:eastAsia="宋体" w:hAnsi="宋体" w:cs="宋体" w:hint="eastAsia"/>
                <w:color w:val="000000"/>
                <w:kern w:val="0"/>
                <w:sz w:val="24"/>
                <w:szCs w:val="24"/>
                <w:lang w:bidi="ar"/>
              </w:rPr>
              <w:t>）证书</w:t>
            </w:r>
            <w:r>
              <w:rPr>
                <w:rFonts w:ascii="宋体" w:hAnsi="宋体" w:cs="宋体" w:hint="eastAsia"/>
                <w:color w:val="000000"/>
                <w:kern w:val="0"/>
                <w:sz w:val="24"/>
                <w:szCs w:val="24"/>
                <w:lang w:bidi="ar"/>
              </w:rPr>
              <w:t>；</w:t>
            </w:r>
          </w:p>
          <w:p w:rsidR="00FA7B76" w:rsidRDefault="00064C97">
            <w:pPr>
              <w:widowControl/>
              <w:jc w:val="left"/>
              <w:rPr>
                <w:rFonts w:ascii="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4</w:t>
            </w:r>
            <w:r>
              <w:rPr>
                <w:rFonts w:ascii="宋体" w:eastAsia="宋体" w:hAnsi="宋体" w:cs="宋体" w:hint="eastAsia"/>
                <w:color w:val="000000"/>
                <w:kern w:val="0"/>
                <w:sz w:val="24"/>
                <w:szCs w:val="24"/>
                <w:lang w:bidi="ar"/>
              </w:rPr>
              <w:t>）具有大数据技术工程师</w:t>
            </w:r>
            <w:r>
              <w:rPr>
                <w:rFonts w:ascii="宋体" w:hAnsi="宋体" w:cs="宋体" w:hint="eastAsia"/>
                <w:color w:val="000000"/>
                <w:kern w:val="0"/>
                <w:sz w:val="24"/>
                <w:szCs w:val="24"/>
                <w:lang w:bidi="ar"/>
              </w:rPr>
              <w:t>证书；</w:t>
            </w:r>
          </w:p>
          <w:p w:rsidR="00FA7B76" w:rsidRDefault="00064C97">
            <w:pPr>
              <w:pStyle w:val="a0"/>
              <w:rPr>
                <w:rFonts w:ascii="宋体" w:eastAsia="宋体" w:hAnsi="宋体" w:cs="宋体"/>
                <w:color w:val="000000"/>
                <w:kern w:val="0"/>
                <w:sz w:val="24"/>
                <w:lang w:val="en-US" w:bidi="ar"/>
              </w:rPr>
            </w:pPr>
            <w:r>
              <w:rPr>
                <w:rFonts w:ascii="宋体" w:eastAsia="宋体" w:hAnsi="宋体" w:cs="宋体" w:hint="eastAsia"/>
                <w:color w:val="000000"/>
                <w:kern w:val="0"/>
                <w:sz w:val="24"/>
                <w:lang w:val="en-US" w:bidi="ar"/>
              </w:rPr>
              <w:t>（</w:t>
            </w:r>
            <w:r>
              <w:rPr>
                <w:rFonts w:ascii="宋体" w:eastAsia="宋体" w:hAnsi="宋体" w:cs="宋体" w:hint="eastAsia"/>
                <w:color w:val="000000"/>
                <w:kern w:val="0"/>
                <w:sz w:val="24"/>
                <w:lang w:val="en-US" w:bidi="ar"/>
              </w:rPr>
              <w:t>5</w:t>
            </w:r>
            <w:r>
              <w:rPr>
                <w:rFonts w:ascii="宋体" w:eastAsia="宋体" w:hAnsi="宋体" w:cs="宋体" w:hint="eastAsia"/>
                <w:color w:val="000000"/>
                <w:kern w:val="0"/>
                <w:sz w:val="24"/>
                <w:lang w:val="en-US" w:bidi="ar"/>
              </w:rPr>
              <w:t>）具有信息安全</w:t>
            </w:r>
            <w:proofErr w:type="gramStart"/>
            <w:r>
              <w:rPr>
                <w:rFonts w:ascii="宋体" w:eastAsia="宋体" w:hAnsi="宋体" w:cs="宋体" w:hint="eastAsia"/>
                <w:color w:val="000000"/>
                <w:kern w:val="0"/>
                <w:sz w:val="24"/>
                <w:lang w:val="en-US" w:bidi="ar"/>
              </w:rPr>
              <w:t>测评师</w:t>
            </w:r>
            <w:proofErr w:type="gramEnd"/>
            <w:r>
              <w:rPr>
                <w:rFonts w:ascii="宋体" w:eastAsia="宋体" w:hAnsi="宋体" w:cs="宋体" w:hint="eastAsia"/>
                <w:color w:val="000000"/>
                <w:kern w:val="0"/>
                <w:sz w:val="24"/>
                <w:lang w:val="en-US" w:bidi="ar"/>
              </w:rPr>
              <w:t>证书；</w:t>
            </w:r>
          </w:p>
          <w:p w:rsidR="00FA7B76" w:rsidRDefault="00064C97">
            <w:pPr>
              <w:widowControl/>
              <w:jc w:val="left"/>
              <w:rPr>
                <w:rFonts w:ascii="宋体" w:eastAsia="宋体" w:hAnsi="宋体" w:cs="宋体"/>
                <w:color w:val="000000"/>
                <w:kern w:val="0"/>
                <w:sz w:val="24"/>
                <w:szCs w:val="24"/>
                <w:lang w:bidi="ar"/>
              </w:rPr>
            </w:pPr>
            <w:r>
              <w:rPr>
                <w:rFonts w:ascii="宋体" w:hAnsi="宋体" w:cs="宋体" w:hint="eastAsia"/>
                <w:color w:val="000000"/>
                <w:kern w:val="0"/>
                <w:sz w:val="24"/>
                <w:szCs w:val="24"/>
                <w:lang w:bidi="ar"/>
              </w:rPr>
              <w:lastRenderedPageBreak/>
              <w:t>2</w:t>
            </w:r>
            <w:r>
              <w:rPr>
                <w:rFonts w:ascii="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培训讲师（</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人，每小项</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分，满分</w:t>
            </w:r>
            <w:r>
              <w:rPr>
                <w:rFonts w:ascii="宋体" w:eastAsia="宋体" w:hAnsi="宋体" w:cs="宋体" w:hint="eastAsia"/>
                <w:color w:val="000000"/>
                <w:kern w:val="0"/>
                <w:sz w:val="24"/>
                <w:szCs w:val="24"/>
                <w:lang w:bidi="ar"/>
              </w:rPr>
              <w:t>1</w:t>
            </w:r>
            <w:r>
              <w:rPr>
                <w:rFonts w:ascii="宋体" w:hAnsi="宋体" w:cs="宋体" w:hint="eastAsia"/>
                <w:color w:val="000000"/>
                <w:kern w:val="0"/>
                <w:sz w:val="24"/>
                <w:szCs w:val="24"/>
                <w:lang w:bidi="ar"/>
              </w:rPr>
              <w:t>0</w:t>
            </w:r>
            <w:r>
              <w:rPr>
                <w:rFonts w:ascii="宋体" w:eastAsia="宋体" w:hAnsi="宋体" w:cs="宋体" w:hint="eastAsia"/>
                <w:color w:val="000000"/>
                <w:kern w:val="0"/>
                <w:sz w:val="24"/>
                <w:szCs w:val="24"/>
                <w:lang w:bidi="ar"/>
              </w:rPr>
              <w:t>分）</w:t>
            </w:r>
          </w:p>
          <w:p w:rsidR="00FA7B76" w:rsidRDefault="00064C97">
            <w:pPr>
              <w:widowControl/>
              <w:numPr>
                <w:ilvl w:val="0"/>
                <w:numId w:val="3"/>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具有高级</w:t>
            </w:r>
            <w:proofErr w:type="gramStart"/>
            <w:r>
              <w:rPr>
                <w:rFonts w:ascii="宋体" w:eastAsia="宋体" w:hAnsi="宋体" w:cs="宋体" w:hint="eastAsia"/>
                <w:color w:val="000000"/>
                <w:kern w:val="0"/>
                <w:sz w:val="24"/>
                <w:szCs w:val="24"/>
                <w:lang w:bidi="ar"/>
              </w:rPr>
              <w:t>测评师</w:t>
            </w:r>
            <w:proofErr w:type="gramEnd"/>
            <w:r>
              <w:rPr>
                <w:rFonts w:ascii="宋体" w:eastAsia="宋体" w:hAnsi="宋体" w:cs="宋体" w:hint="eastAsia"/>
                <w:color w:val="000000"/>
                <w:kern w:val="0"/>
                <w:sz w:val="24"/>
                <w:szCs w:val="24"/>
                <w:lang w:bidi="ar"/>
              </w:rPr>
              <w:t>证书；</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）具有信息系统测评高级工程师证书；</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）具有注册信息安全专业人员（</w:t>
            </w:r>
            <w:r>
              <w:rPr>
                <w:rFonts w:ascii="宋体" w:eastAsia="宋体" w:hAnsi="宋体" w:cs="宋体" w:hint="eastAsia"/>
                <w:color w:val="000000"/>
                <w:kern w:val="0"/>
                <w:sz w:val="24"/>
                <w:szCs w:val="24"/>
                <w:lang w:bidi="ar"/>
              </w:rPr>
              <w:t>CISP</w:t>
            </w:r>
            <w:r>
              <w:rPr>
                <w:rFonts w:ascii="宋体" w:eastAsia="宋体" w:hAnsi="宋体" w:cs="宋体" w:hint="eastAsia"/>
                <w:color w:val="000000"/>
                <w:kern w:val="0"/>
                <w:sz w:val="24"/>
                <w:szCs w:val="24"/>
                <w:lang w:bidi="ar"/>
              </w:rPr>
              <w:t>）证书；</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4</w:t>
            </w:r>
            <w:r>
              <w:rPr>
                <w:rFonts w:ascii="宋体" w:eastAsia="宋体" w:hAnsi="宋体" w:cs="宋体" w:hint="eastAsia"/>
                <w:color w:val="000000"/>
                <w:kern w:val="0"/>
                <w:sz w:val="24"/>
                <w:szCs w:val="24"/>
                <w:lang w:bidi="ar"/>
              </w:rPr>
              <w:t>）具有网络与信息安全认证讲师（</w:t>
            </w:r>
            <w:r>
              <w:rPr>
                <w:rFonts w:ascii="宋体" w:eastAsia="宋体" w:hAnsi="宋体" w:cs="宋体" w:hint="eastAsia"/>
                <w:color w:val="000000"/>
                <w:kern w:val="0"/>
                <w:sz w:val="24"/>
                <w:szCs w:val="24"/>
                <w:lang w:bidi="ar"/>
              </w:rPr>
              <w:t>CCSRP</w:t>
            </w:r>
            <w:r>
              <w:rPr>
                <w:rFonts w:ascii="宋体" w:eastAsia="宋体" w:hAnsi="宋体" w:cs="宋体" w:hint="eastAsia"/>
                <w:color w:val="000000"/>
                <w:kern w:val="0"/>
                <w:sz w:val="24"/>
                <w:szCs w:val="24"/>
                <w:lang w:bidi="ar"/>
              </w:rPr>
              <w:t>）证书；</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hAnsi="宋体" w:cs="宋体" w:hint="eastAsia"/>
                <w:color w:val="000000"/>
                <w:kern w:val="0"/>
                <w:sz w:val="24"/>
                <w:szCs w:val="24"/>
                <w:lang w:bidi="ar"/>
              </w:rPr>
              <w:t>5</w:t>
            </w:r>
            <w:r>
              <w:rPr>
                <w:rFonts w:ascii="宋体" w:eastAsia="宋体" w:hAnsi="宋体" w:cs="宋体" w:hint="eastAsia"/>
                <w:color w:val="000000"/>
                <w:kern w:val="0"/>
                <w:sz w:val="24"/>
                <w:szCs w:val="24"/>
                <w:lang w:bidi="ar"/>
              </w:rPr>
              <w:t>）信息安全保障人员认证（</w:t>
            </w:r>
            <w:r>
              <w:rPr>
                <w:rFonts w:ascii="宋体" w:eastAsia="宋体" w:hAnsi="宋体" w:cs="宋体" w:hint="eastAsia"/>
                <w:color w:val="000000"/>
                <w:kern w:val="0"/>
                <w:sz w:val="24"/>
                <w:szCs w:val="24"/>
                <w:lang w:bidi="ar"/>
              </w:rPr>
              <w:t>CISAW)</w:t>
            </w:r>
            <w:r>
              <w:rPr>
                <w:rFonts w:ascii="宋体" w:eastAsia="宋体" w:hAnsi="宋体" w:cs="宋体" w:hint="eastAsia"/>
                <w:color w:val="000000"/>
                <w:kern w:val="0"/>
                <w:sz w:val="24"/>
                <w:szCs w:val="24"/>
                <w:lang w:bidi="ar"/>
              </w:rPr>
              <w:t>证书</w:t>
            </w:r>
            <w:r>
              <w:rPr>
                <w:rFonts w:ascii="宋体" w:hAnsi="宋体" w:cs="宋体" w:hint="eastAsia"/>
                <w:color w:val="000000"/>
                <w:kern w:val="0"/>
                <w:sz w:val="24"/>
                <w:szCs w:val="24"/>
                <w:lang w:bidi="ar"/>
              </w:rPr>
              <w:t>。</w:t>
            </w:r>
          </w:p>
          <w:p w:rsidR="00FA7B76" w:rsidRDefault="00064C97">
            <w:pPr>
              <w:widowControl/>
              <w:jc w:val="left"/>
              <w:rPr>
                <w:rFonts w:asciiTheme="minorEastAsia" w:eastAsiaTheme="minorEastAsia" w:hAnsiTheme="minorEastAsia"/>
                <w:sz w:val="24"/>
              </w:rPr>
            </w:pPr>
            <w:r>
              <w:rPr>
                <w:rFonts w:ascii="宋体" w:hAnsi="宋体" w:cs="宋体" w:hint="eastAsia"/>
                <w:color w:val="000000"/>
                <w:kern w:val="0"/>
                <w:sz w:val="24"/>
                <w:szCs w:val="24"/>
                <w:lang w:bidi="ar"/>
              </w:rPr>
              <w:t>3</w:t>
            </w:r>
            <w:r>
              <w:rPr>
                <w:rFonts w:ascii="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团队成员（至少</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人，每小项</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分，满分</w:t>
            </w:r>
            <w:r>
              <w:rPr>
                <w:rFonts w:ascii="宋体" w:hAnsi="宋体" w:cs="宋体" w:hint="eastAsia"/>
                <w:color w:val="000000"/>
                <w:kern w:val="0"/>
                <w:sz w:val="24"/>
                <w:szCs w:val="24"/>
                <w:lang w:bidi="ar"/>
              </w:rPr>
              <w:t>10</w:t>
            </w:r>
            <w:r>
              <w:rPr>
                <w:rFonts w:ascii="宋体" w:eastAsia="宋体" w:hAnsi="宋体" w:cs="宋体" w:hint="eastAsia"/>
                <w:color w:val="000000"/>
                <w:kern w:val="0"/>
                <w:sz w:val="24"/>
                <w:szCs w:val="24"/>
                <w:lang w:bidi="ar"/>
              </w:rPr>
              <w:t>分）</w:t>
            </w:r>
          </w:p>
          <w:p w:rsidR="00FA7B76" w:rsidRDefault="00064C97">
            <w:pPr>
              <w:widowControl/>
              <w:numPr>
                <w:ilvl w:val="0"/>
                <w:numId w:val="4"/>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具有初级（含）以上等级</w:t>
            </w:r>
            <w:proofErr w:type="gramStart"/>
            <w:r>
              <w:rPr>
                <w:rFonts w:ascii="宋体" w:eastAsia="宋体" w:hAnsi="宋体" w:cs="宋体" w:hint="eastAsia"/>
                <w:color w:val="000000"/>
                <w:kern w:val="0"/>
                <w:sz w:val="24"/>
                <w:szCs w:val="24"/>
                <w:lang w:bidi="ar"/>
              </w:rPr>
              <w:t>测评师</w:t>
            </w:r>
            <w:proofErr w:type="gramEnd"/>
            <w:r>
              <w:rPr>
                <w:rFonts w:ascii="宋体" w:eastAsia="宋体" w:hAnsi="宋体" w:cs="宋体" w:hint="eastAsia"/>
                <w:color w:val="000000"/>
                <w:kern w:val="0"/>
                <w:sz w:val="24"/>
                <w:szCs w:val="24"/>
                <w:lang w:bidi="ar"/>
              </w:rPr>
              <w:t>证书；</w:t>
            </w:r>
          </w:p>
          <w:p w:rsidR="00FA7B76" w:rsidRDefault="00064C97">
            <w:pPr>
              <w:widowControl/>
              <w:numPr>
                <w:ilvl w:val="0"/>
                <w:numId w:val="4"/>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具有信息安全</w:t>
            </w:r>
            <w:proofErr w:type="gramStart"/>
            <w:r>
              <w:rPr>
                <w:rFonts w:ascii="宋体" w:eastAsia="宋体" w:hAnsi="宋体" w:cs="宋体" w:hint="eastAsia"/>
                <w:color w:val="000000"/>
                <w:kern w:val="0"/>
                <w:sz w:val="24"/>
                <w:szCs w:val="24"/>
                <w:lang w:bidi="ar"/>
              </w:rPr>
              <w:t>测评师</w:t>
            </w:r>
            <w:proofErr w:type="gramEnd"/>
            <w:r>
              <w:rPr>
                <w:rFonts w:ascii="宋体" w:eastAsia="宋体" w:hAnsi="宋体" w:cs="宋体" w:hint="eastAsia"/>
                <w:color w:val="000000"/>
                <w:kern w:val="0"/>
                <w:sz w:val="24"/>
                <w:szCs w:val="24"/>
                <w:lang w:bidi="ar"/>
              </w:rPr>
              <w:t>证书；</w:t>
            </w:r>
          </w:p>
          <w:p w:rsidR="00FA7B76" w:rsidRDefault="00064C97">
            <w:pPr>
              <w:widowControl/>
              <w:numPr>
                <w:ilvl w:val="0"/>
                <w:numId w:val="4"/>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具有注册信息安全专业人员（</w:t>
            </w:r>
            <w:r>
              <w:rPr>
                <w:rFonts w:ascii="宋体" w:eastAsia="宋体" w:hAnsi="宋体" w:cs="宋体" w:hint="eastAsia"/>
                <w:color w:val="000000"/>
                <w:kern w:val="0"/>
                <w:sz w:val="24"/>
                <w:szCs w:val="24"/>
                <w:lang w:bidi="ar"/>
              </w:rPr>
              <w:t>CISP</w:t>
            </w:r>
            <w:r>
              <w:rPr>
                <w:rFonts w:ascii="宋体" w:eastAsia="宋体" w:hAnsi="宋体" w:cs="宋体" w:hint="eastAsia"/>
                <w:color w:val="000000"/>
                <w:kern w:val="0"/>
                <w:sz w:val="24"/>
                <w:szCs w:val="24"/>
                <w:lang w:bidi="ar"/>
              </w:rPr>
              <w:t>）证书；</w:t>
            </w:r>
          </w:p>
          <w:p w:rsidR="00FA7B76" w:rsidRDefault="00064C97">
            <w:pPr>
              <w:widowControl/>
              <w:numPr>
                <w:ilvl w:val="0"/>
                <w:numId w:val="4"/>
              </w:numPr>
              <w:jc w:val="left"/>
              <w:rPr>
                <w:rFonts w:asciiTheme="minorEastAsia" w:eastAsiaTheme="minorEastAsia" w:hAnsiTheme="minorEastAsia"/>
                <w:sz w:val="24"/>
              </w:rPr>
            </w:pPr>
            <w:r>
              <w:rPr>
                <w:rFonts w:ascii="宋体" w:eastAsia="宋体" w:hAnsi="宋体" w:cs="宋体" w:hint="eastAsia"/>
                <w:color w:val="000000"/>
                <w:kern w:val="0"/>
                <w:sz w:val="24"/>
                <w:szCs w:val="24"/>
                <w:lang w:bidi="ar"/>
              </w:rPr>
              <w:t>具有数据中心运维工程师证书</w:t>
            </w:r>
            <w:r>
              <w:rPr>
                <w:rFonts w:ascii="宋体" w:hAnsi="宋体" w:cs="宋体" w:hint="eastAsia"/>
                <w:color w:val="000000"/>
                <w:kern w:val="0"/>
                <w:sz w:val="24"/>
                <w:szCs w:val="24"/>
                <w:lang w:bidi="ar"/>
              </w:rPr>
              <w:t>；</w:t>
            </w:r>
          </w:p>
          <w:p w:rsidR="00FA7B76" w:rsidRDefault="00064C97">
            <w:pPr>
              <w:widowControl/>
              <w:numPr>
                <w:ilvl w:val="0"/>
                <w:numId w:val="4"/>
              </w:numPr>
              <w:jc w:val="left"/>
              <w:rPr>
                <w:rFonts w:asciiTheme="minorEastAsia" w:eastAsiaTheme="minorEastAsia" w:hAnsiTheme="minorEastAsia"/>
                <w:sz w:val="24"/>
              </w:rPr>
            </w:pPr>
            <w:r>
              <w:rPr>
                <w:rFonts w:ascii="宋体" w:hAnsi="宋体" w:cs="宋体" w:hint="eastAsia"/>
                <w:color w:val="000000"/>
                <w:kern w:val="0"/>
                <w:sz w:val="24"/>
                <w:szCs w:val="24"/>
                <w:lang w:bidi="ar"/>
              </w:rPr>
              <w:t>具有</w:t>
            </w:r>
            <w:r>
              <w:rPr>
                <w:rFonts w:ascii="宋体" w:eastAsia="宋体" w:hAnsi="宋体" w:cs="宋体" w:hint="eastAsia"/>
                <w:color w:val="000000"/>
                <w:kern w:val="0"/>
                <w:sz w:val="24"/>
                <w:szCs w:val="24"/>
                <w:lang w:bidi="ar"/>
              </w:rPr>
              <w:t>信息安全保障人员认证（</w:t>
            </w:r>
            <w:r>
              <w:rPr>
                <w:rFonts w:ascii="宋体" w:eastAsia="宋体" w:hAnsi="宋体" w:cs="宋体" w:hint="eastAsia"/>
                <w:color w:val="000000"/>
                <w:kern w:val="0"/>
                <w:sz w:val="24"/>
                <w:szCs w:val="24"/>
                <w:lang w:bidi="ar"/>
              </w:rPr>
              <w:t>CISAW)</w:t>
            </w:r>
            <w:r>
              <w:rPr>
                <w:rFonts w:ascii="宋体" w:eastAsia="宋体" w:hAnsi="宋体" w:cs="宋体" w:hint="eastAsia"/>
                <w:color w:val="000000"/>
                <w:kern w:val="0"/>
                <w:sz w:val="24"/>
                <w:szCs w:val="24"/>
                <w:lang w:bidi="ar"/>
              </w:rPr>
              <w:t>证书。</w:t>
            </w:r>
          </w:p>
          <w:p w:rsidR="00FA7B76" w:rsidRDefault="00064C97">
            <w:pPr>
              <w:widowControl/>
              <w:jc w:val="left"/>
              <w:rPr>
                <w:rFonts w:asciiTheme="minorEastAsia" w:eastAsiaTheme="minorEastAsia" w:hAnsiTheme="minorEastAsia"/>
                <w:sz w:val="24"/>
              </w:rPr>
            </w:pPr>
            <w:r>
              <w:rPr>
                <w:rFonts w:asciiTheme="minorEastAsia" w:eastAsiaTheme="minorEastAsia" w:hAnsiTheme="minorEastAsia" w:hint="eastAsia"/>
                <w:b/>
                <w:bCs/>
                <w:sz w:val="24"/>
              </w:rPr>
              <w:t>注：</w:t>
            </w:r>
            <w:r>
              <w:rPr>
                <w:rFonts w:asciiTheme="minorEastAsia" w:eastAsiaTheme="minorEastAsia" w:hAnsiTheme="minorEastAsia" w:hint="eastAsia"/>
                <w:b/>
                <w:bCs/>
                <w:sz w:val="24"/>
              </w:rPr>
              <w:t>1-2</w:t>
            </w:r>
            <w:r>
              <w:rPr>
                <w:rFonts w:asciiTheme="minorEastAsia" w:eastAsiaTheme="minorEastAsia" w:hAnsiTheme="minorEastAsia" w:hint="eastAsia"/>
                <w:b/>
                <w:bCs/>
                <w:sz w:val="24"/>
              </w:rPr>
              <w:t>均须在投标文件中提供证书复印件或扫描件，且提供持证人员近三个月在投标单位的</w:t>
            </w:r>
            <w:proofErr w:type="gramStart"/>
            <w:r>
              <w:rPr>
                <w:rFonts w:asciiTheme="minorEastAsia" w:eastAsiaTheme="minorEastAsia" w:hAnsiTheme="minorEastAsia" w:hint="eastAsia"/>
                <w:b/>
                <w:bCs/>
                <w:sz w:val="24"/>
              </w:rPr>
              <w:t>社保证明</w:t>
            </w:r>
            <w:proofErr w:type="gramEnd"/>
            <w:r>
              <w:rPr>
                <w:rFonts w:asciiTheme="minorEastAsia" w:eastAsiaTheme="minorEastAsia" w:hAnsiTheme="minorEastAsia" w:hint="eastAsia"/>
                <w:sz w:val="24"/>
              </w:rPr>
              <w:t>。</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FA7B76">
            <w:pPr>
              <w:spacing w:line="360" w:lineRule="auto"/>
              <w:jc w:val="center"/>
              <w:rPr>
                <w:rFonts w:asciiTheme="minorEastAsia" w:eastAsiaTheme="minorEastAsia" w:hAnsiTheme="minorEastAsia"/>
                <w:sz w:val="24"/>
                <w:szCs w:val="24"/>
              </w:rPr>
            </w:pPr>
          </w:p>
          <w:p w:rsidR="00FA7B76" w:rsidRDefault="00FA7B76">
            <w:pPr>
              <w:spacing w:line="360" w:lineRule="auto"/>
              <w:jc w:val="center"/>
              <w:rPr>
                <w:rFonts w:asciiTheme="minorEastAsia" w:eastAsiaTheme="minorEastAsia" w:hAnsiTheme="minorEastAsia"/>
                <w:sz w:val="24"/>
                <w:szCs w:val="24"/>
              </w:rPr>
            </w:pPr>
          </w:p>
          <w:p w:rsidR="00FA7B76" w:rsidRDefault="00FA7B76">
            <w:pPr>
              <w:spacing w:line="360" w:lineRule="auto"/>
              <w:jc w:val="center"/>
              <w:rPr>
                <w:rFonts w:asciiTheme="minorEastAsia" w:eastAsiaTheme="minorEastAsia" w:hAnsiTheme="minorEastAsia"/>
                <w:sz w:val="24"/>
                <w:szCs w:val="24"/>
              </w:rPr>
            </w:pPr>
          </w:p>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szCs w:val="24"/>
              </w:rPr>
              <w:t>0-</w:t>
            </w:r>
            <w:r>
              <w:rPr>
                <w:rFonts w:asciiTheme="minorEastAsia" w:eastAsiaTheme="minorEastAsia" w:hAnsiTheme="minorEastAsia" w:cs="宋体" w:hint="eastAsia"/>
                <w:sz w:val="24"/>
                <w:szCs w:val="24"/>
              </w:rPr>
              <w:t>30</w:t>
            </w:r>
            <w:r>
              <w:rPr>
                <w:rFonts w:asciiTheme="minorEastAsia" w:eastAsiaTheme="minorEastAsia" w:hAnsiTheme="minorEastAsia" w:hint="eastAsia"/>
                <w:sz w:val="24"/>
                <w:szCs w:val="24"/>
              </w:rPr>
              <w:t>分</w:t>
            </w:r>
          </w:p>
        </w:tc>
      </w:tr>
      <w:tr w:rsidR="00FA7B76">
        <w:trPr>
          <w:trHeight w:val="432"/>
          <w:jc w:val="center"/>
        </w:trPr>
        <w:tc>
          <w:tcPr>
            <w:tcW w:w="643" w:type="pct"/>
            <w:tcBorders>
              <w:left w:val="single" w:sz="4" w:space="0" w:color="auto"/>
              <w:right w:val="single" w:sz="4" w:space="0" w:color="auto"/>
            </w:tcBorders>
            <w:vAlign w:val="center"/>
          </w:tcPr>
          <w:p w:rsidR="00FA7B76" w:rsidRDefault="00FA7B76">
            <w:pPr>
              <w:spacing w:line="360" w:lineRule="auto"/>
              <w:jc w:val="center"/>
            </w:pPr>
          </w:p>
          <w:p w:rsidR="00FA7B76" w:rsidRDefault="00FA7B76">
            <w:pPr>
              <w:spacing w:line="360" w:lineRule="auto"/>
              <w:jc w:val="center"/>
            </w:pPr>
          </w:p>
          <w:p w:rsidR="00FA7B76" w:rsidRDefault="00FA7B76">
            <w:pPr>
              <w:spacing w:line="360" w:lineRule="auto"/>
              <w:jc w:val="center"/>
            </w:pPr>
          </w:p>
          <w:p w:rsidR="00FA7B76" w:rsidRDefault="00FA7B76">
            <w:pPr>
              <w:spacing w:line="360" w:lineRule="auto"/>
              <w:jc w:val="center"/>
            </w:pPr>
          </w:p>
          <w:p w:rsidR="00FA7B76" w:rsidRDefault="00FA7B76">
            <w:pPr>
              <w:spacing w:line="360" w:lineRule="auto"/>
              <w:jc w:val="center"/>
            </w:pPr>
          </w:p>
          <w:p w:rsidR="00FA7B76" w:rsidRDefault="00FA7B76">
            <w:pPr>
              <w:spacing w:line="360" w:lineRule="auto"/>
              <w:jc w:val="center"/>
            </w:pPr>
          </w:p>
          <w:p w:rsidR="00FA7B76" w:rsidRDefault="00FA7B76">
            <w:pPr>
              <w:spacing w:line="360" w:lineRule="auto"/>
              <w:jc w:val="center"/>
            </w:pP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商务分</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hAnsi="宋体" w:cs="宋体" w:hint="eastAsia"/>
                <w:color w:val="000000"/>
                <w:kern w:val="0"/>
                <w:sz w:val="24"/>
                <w:szCs w:val="24"/>
                <w:lang w:bidi="ar"/>
              </w:rPr>
              <w:t>40</w:t>
            </w:r>
            <w:r>
              <w:rPr>
                <w:rFonts w:ascii="宋体" w:eastAsia="宋体" w:hAnsi="宋体" w:cs="宋体" w:hint="eastAsia"/>
                <w:color w:val="000000"/>
                <w:kern w:val="0"/>
                <w:sz w:val="24"/>
                <w:szCs w:val="24"/>
                <w:lang w:bidi="ar"/>
              </w:rPr>
              <w:t>分）</w:t>
            </w:r>
          </w:p>
          <w:p w:rsidR="00FA7B76" w:rsidRDefault="00FA7B76">
            <w:pPr>
              <w:pStyle w:val="a0"/>
              <w:rPr>
                <w:lang w:val="en-US"/>
              </w:rPr>
            </w:pPr>
          </w:p>
          <w:p w:rsidR="00FA7B76" w:rsidRDefault="00FA7B76"/>
          <w:p w:rsidR="00FA7B76" w:rsidRDefault="00FA7B76">
            <w:pPr>
              <w:pStyle w:val="a0"/>
              <w:rPr>
                <w:lang w:val="en-US"/>
              </w:rPr>
            </w:pPr>
          </w:p>
          <w:p w:rsidR="00FA7B76" w:rsidRDefault="00FA7B76"/>
          <w:p w:rsidR="00FA7B76" w:rsidRDefault="00FA7B76">
            <w:pPr>
              <w:pStyle w:val="a0"/>
              <w:rPr>
                <w:lang w:val="en-US"/>
              </w:rPr>
            </w:pPr>
          </w:p>
          <w:p w:rsidR="00FA7B76" w:rsidRDefault="00FA7B76"/>
          <w:p w:rsidR="00FA7B76" w:rsidRDefault="00FA7B76">
            <w:pPr>
              <w:pStyle w:val="a0"/>
              <w:rPr>
                <w:lang w:val="en-US"/>
              </w:rPr>
            </w:pPr>
          </w:p>
          <w:p w:rsidR="00FA7B76" w:rsidRDefault="00FA7B76"/>
          <w:p w:rsidR="00FA7B76" w:rsidRDefault="00FA7B76">
            <w:pPr>
              <w:pStyle w:val="a0"/>
              <w:rPr>
                <w:lang w:val="en-US"/>
              </w:rPr>
            </w:pPr>
          </w:p>
          <w:p w:rsidR="00FA7B76" w:rsidRDefault="00FA7B76"/>
          <w:p w:rsidR="00FA7B76" w:rsidRDefault="00FA7B76"/>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rPr>
                <w:rFonts w:asciiTheme="minorEastAsia" w:eastAsiaTheme="minorEastAsia" w:hAnsiTheme="minorEastAsia"/>
                <w:sz w:val="24"/>
              </w:rPr>
            </w:pPr>
            <w:r>
              <w:rPr>
                <w:rFonts w:ascii="宋体" w:eastAsia="宋体" w:hAnsi="宋体" w:cs="宋体" w:hint="eastAsia"/>
                <w:color w:val="000000"/>
                <w:kern w:val="0"/>
                <w:sz w:val="24"/>
                <w:szCs w:val="24"/>
                <w:lang w:bidi="ar"/>
              </w:rPr>
              <w:lastRenderedPageBreak/>
              <w:t>投标人实力</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、投标人入围全国等级保护测评机构推荐目录且具有国家网络安全等级保护协调小组办公室颁发的网络安全等级保护测评机构推荐证书，得</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分；</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注：须提供推荐目录截图及推荐证书复印件</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未提供不得分。</w:t>
            </w:r>
            <w:r>
              <w:rPr>
                <w:rFonts w:ascii="宋体" w:eastAsia="宋体" w:hAnsi="宋体" w:cs="宋体" w:hint="eastAsia"/>
                <w:color w:val="000000"/>
                <w:kern w:val="0"/>
                <w:sz w:val="24"/>
                <w:szCs w:val="24"/>
                <w:lang w:bidi="ar"/>
              </w:rPr>
              <w:t xml:space="preserve"> </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、投标人具有经中国国家认证认可监督管理委员会认证机构颁发的有效期内的：</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）质量管理体系认证；</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）环境管理体系认证；</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）职业健康安全管理体系认证；</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4</w:t>
            </w:r>
            <w:r>
              <w:rPr>
                <w:rFonts w:ascii="宋体" w:eastAsia="宋体" w:hAnsi="宋体" w:cs="宋体" w:hint="eastAsia"/>
                <w:color w:val="000000"/>
                <w:kern w:val="0"/>
                <w:sz w:val="24"/>
                <w:szCs w:val="24"/>
                <w:lang w:bidi="ar"/>
              </w:rPr>
              <w:t>）信息技术服务管理体系认证；</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5</w:t>
            </w:r>
            <w:r>
              <w:rPr>
                <w:rFonts w:ascii="宋体" w:eastAsia="宋体" w:hAnsi="宋体" w:cs="宋体" w:hint="eastAsia"/>
                <w:color w:val="000000"/>
                <w:kern w:val="0"/>
                <w:sz w:val="24"/>
                <w:szCs w:val="24"/>
                <w:lang w:bidi="ar"/>
              </w:rPr>
              <w:t>）信息安全管理体系认证；</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注：每提供以上类型的一项证书复印件或扫描件，得</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分，满分</w:t>
            </w:r>
            <w:r>
              <w:rPr>
                <w:rFonts w:ascii="宋体" w:eastAsia="宋体" w:hAnsi="宋体" w:cs="宋体" w:hint="eastAsia"/>
                <w:color w:val="000000"/>
                <w:kern w:val="0"/>
                <w:sz w:val="24"/>
                <w:szCs w:val="24"/>
                <w:lang w:bidi="ar"/>
              </w:rPr>
              <w:t>10</w:t>
            </w:r>
            <w:r>
              <w:rPr>
                <w:rFonts w:ascii="宋体" w:eastAsia="宋体" w:hAnsi="宋体" w:cs="宋体" w:hint="eastAsia"/>
                <w:color w:val="000000"/>
                <w:kern w:val="0"/>
                <w:sz w:val="24"/>
                <w:szCs w:val="24"/>
                <w:lang w:bidi="ar"/>
              </w:rPr>
              <w:t>分。</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3</w:t>
            </w:r>
            <w:r>
              <w:rPr>
                <w:rFonts w:ascii="宋体" w:eastAsia="宋体" w:hAnsi="宋体" w:cs="宋体"/>
                <w:color w:val="000000"/>
                <w:kern w:val="0"/>
                <w:sz w:val="24"/>
                <w:szCs w:val="24"/>
                <w:lang w:bidi="ar"/>
              </w:rPr>
              <w:t>、投标人在网络攻防比武</w:t>
            </w:r>
            <w:r>
              <w:rPr>
                <w:rFonts w:ascii="宋体" w:eastAsia="宋体" w:hAnsi="宋体" w:cs="宋体" w:hint="eastAsia"/>
                <w:color w:val="000000"/>
                <w:kern w:val="0"/>
                <w:sz w:val="24"/>
                <w:szCs w:val="24"/>
                <w:lang w:bidi="ar"/>
              </w:rPr>
              <w:t>比赛</w:t>
            </w:r>
            <w:r>
              <w:rPr>
                <w:rFonts w:ascii="宋体" w:eastAsia="宋体" w:hAnsi="宋体" w:cs="宋体"/>
                <w:color w:val="000000"/>
                <w:kern w:val="0"/>
                <w:sz w:val="24"/>
                <w:szCs w:val="24"/>
                <w:lang w:bidi="ar"/>
              </w:rPr>
              <w:t>中，荣获</w:t>
            </w:r>
            <w:r>
              <w:rPr>
                <w:rFonts w:ascii="宋体" w:eastAsia="宋体" w:hAnsi="宋体" w:cs="宋体" w:hint="eastAsia"/>
                <w:color w:val="000000"/>
                <w:kern w:val="0"/>
                <w:sz w:val="24"/>
                <w:szCs w:val="24"/>
                <w:lang w:bidi="ar"/>
              </w:rPr>
              <w:t>省级</w:t>
            </w:r>
            <w:r>
              <w:rPr>
                <w:rFonts w:ascii="宋体" w:eastAsia="宋体" w:hAnsi="宋体" w:cs="宋体"/>
                <w:color w:val="000000"/>
                <w:kern w:val="0"/>
                <w:sz w:val="24"/>
                <w:szCs w:val="24"/>
                <w:lang w:bidi="ar"/>
              </w:rPr>
              <w:t>测评行业第一名，提供省级主管部门颁发证书的，得</w:t>
            </w:r>
            <w:r>
              <w:rPr>
                <w:rFonts w:ascii="宋体" w:eastAsia="宋体" w:hAnsi="宋体" w:cs="宋体"/>
                <w:color w:val="000000"/>
                <w:kern w:val="0"/>
                <w:sz w:val="24"/>
                <w:szCs w:val="24"/>
                <w:lang w:bidi="ar"/>
              </w:rPr>
              <w:t>3</w:t>
            </w:r>
            <w:r>
              <w:rPr>
                <w:rFonts w:ascii="宋体" w:eastAsia="宋体" w:hAnsi="宋体" w:cs="宋体"/>
                <w:color w:val="000000"/>
                <w:kern w:val="0"/>
                <w:sz w:val="24"/>
                <w:szCs w:val="24"/>
                <w:lang w:bidi="ar"/>
              </w:rPr>
              <w:t>分；荣获</w:t>
            </w:r>
            <w:r>
              <w:rPr>
                <w:rFonts w:ascii="宋体" w:eastAsia="宋体" w:hAnsi="宋体" w:cs="宋体" w:hint="eastAsia"/>
                <w:color w:val="000000"/>
                <w:kern w:val="0"/>
                <w:sz w:val="24"/>
                <w:szCs w:val="24"/>
                <w:lang w:bidi="ar"/>
              </w:rPr>
              <w:t>市级</w:t>
            </w:r>
            <w:r>
              <w:rPr>
                <w:rFonts w:ascii="宋体" w:eastAsia="宋体" w:hAnsi="宋体" w:cs="宋体"/>
                <w:color w:val="000000"/>
                <w:kern w:val="0"/>
                <w:sz w:val="24"/>
                <w:szCs w:val="24"/>
                <w:lang w:bidi="ar"/>
              </w:rPr>
              <w:t>第一名，提供</w:t>
            </w:r>
            <w:r>
              <w:rPr>
                <w:rFonts w:ascii="宋体" w:eastAsia="宋体" w:hAnsi="宋体" w:cs="宋体" w:hint="eastAsia"/>
                <w:color w:val="000000"/>
                <w:kern w:val="0"/>
                <w:sz w:val="24"/>
                <w:szCs w:val="24"/>
                <w:lang w:bidi="ar"/>
              </w:rPr>
              <w:t>市级主管部门颁发的</w:t>
            </w:r>
            <w:r>
              <w:rPr>
                <w:rFonts w:ascii="宋体" w:eastAsia="宋体" w:hAnsi="宋体" w:cs="宋体"/>
                <w:color w:val="000000"/>
                <w:kern w:val="0"/>
                <w:sz w:val="24"/>
                <w:szCs w:val="24"/>
                <w:lang w:bidi="ar"/>
              </w:rPr>
              <w:t>证书或者比赛截图</w:t>
            </w:r>
            <w:r>
              <w:rPr>
                <w:rFonts w:ascii="宋体" w:eastAsia="宋体" w:hAnsi="宋体" w:cs="宋体" w:hint="eastAsia"/>
                <w:color w:val="000000"/>
                <w:kern w:val="0"/>
                <w:sz w:val="24"/>
                <w:szCs w:val="24"/>
                <w:lang w:bidi="ar"/>
              </w:rPr>
              <w:t>，每提供一个</w:t>
            </w:r>
            <w:r>
              <w:rPr>
                <w:rFonts w:ascii="宋体" w:eastAsia="宋体" w:hAnsi="宋体" w:cs="宋体"/>
                <w:color w:val="000000"/>
                <w:kern w:val="0"/>
                <w:sz w:val="24"/>
                <w:szCs w:val="24"/>
                <w:lang w:bidi="ar"/>
              </w:rPr>
              <w:t>得</w:t>
            </w:r>
            <w:r>
              <w:rPr>
                <w:rFonts w:ascii="宋体" w:eastAsia="宋体" w:hAnsi="宋体" w:cs="宋体"/>
                <w:color w:val="000000"/>
                <w:kern w:val="0"/>
                <w:sz w:val="24"/>
                <w:szCs w:val="24"/>
                <w:lang w:bidi="ar"/>
              </w:rPr>
              <w:t>1</w:t>
            </w:r>
            <w:r>
              <w:rPr>
                <w:rFonts w:ascii="宋体" w:eastAsia="宋体" w:hAnsi="宋体" w:cs="宋体"/>
                <w:color w:val="000000"/>
                <w:kern w:val="0"/>
                <w:sz w:val="24"/>
                <w:szCs w:val="24"/>
                <w:lang w:bidi="ar"/>
              </w:rPr>
              <w:t>分，共</w:t>
            </w:r>
            <w:r>
              <w:rPr>
                <w:rFonts w:ascii="宋体" w:eastAsia="宋体" w:hAnsi="宋体" w:cs="宋体"/>
                <w:color w:val="000000"/>
                <w:kern w:val="0"/>
                <w:sz w:val="24"/>
                <w:szCs w:val="24"/>
                <w:lang w:bidi="ar"/>
              </w:rPr>
              <w:t>3</w:t>
            </w:r>
            <w:r>
              <w:rPr>
                <w:rFonts w:ascii="宋体" w:eastAsia="宋体" w:hAnsi="宋体" w:cs="宋体"/>
                <w:color w:val="000000"/>
                <w:kern w:val="0"/>
                <w:sz w:val="24"/>
                <w:szCs w:val="24"/>
                <w:lang w:bidi="ar"/>
              </w:rPr>
              <w:t>分</w:t>
            </w:r>
            <w:r>
              <w:rPr>
                <w:rFonts w:ascii="宋体" w:eastAsia="宋体" w:hAnsi="宋体" w:cs="宋体" w:hint="eastAsia"/>
                <w:color w:val="000000"/>
                <w:kern w:val="0"/>
                <w:sz w:val="24"/>
                <w:szCs w:val="24"/>
                <w:lang w:bidi="ar"/>
              </w:rPr>
              <w:t>；满分</w:t>
            </w:r>
            <w:r>
              <w:rPr>
                <w:rFonts w:ascii="宋体" w:eastAsia="宋体" w:hAnsi="宋体" w:cs="宋体" w:hint="eastAsia"/>
                <w:color w:val="000000"/>
                <w:kern w:val="0"/>
                <w:sz w:val="24"/>
                <w:szCs w:val="24"/>
                <w:lang w:bidi="ar"/>
              </w:rPr>
              <w:t>6</w:t>
            </w:r>
            <w:r>
              <w:rPr>
                <w:rFonts w:ascii="宋体" w:eastAsia="宋体" w:hAnsi="宋体" w:cs="宋体" w:hint="eastAsia"/>
                <w:color w:val="000000"/>
                <w:kern w:val="0"/>
                <w:sz w:val="24"/>
                <w:szCs w:val="24"/>
                <w:lang w:bidi="ar"/>
              </w:rPr>
              <w:t>分。（</w:t>
            </w:r>
            <w:r>
              <w:rPr>
                <w:rFonts w:ascii="宋体" w:eastAsia="宋体" w:hAnsi="宋体" w:cs="宋体"/>
                <w:color w:val="000000"/>
                <w:kern w:val="0"/>
                <w:sz w:val="24"/>
                <w:szCs w:val="24"/>
                <w:lang w:bidi="ar"/>
              </w:rPr>
              <w:t>如提供虚假证书或比赛截图，将取消投标</w:t>
            </w:r>
            <w:r>
              <w:rPr>
                <w:rFonts w:ascii="宋体" w:eastAsia="宋体" w:hAnsi="宋体" w:cs="宋体" w:hint="eastAsia"/>
                <w:color w:val="000000"/>
                <w:kern w:val="0"/>
                <w:sz w:val="24"/>
                <w:szCs w:val="24"/>
                <w:lang w:bidi="ar"/>
              </w:rPr>
              <w:t>人</w:t>
            </w:r>
            <w:r>
              <w:rPr>
                <w:rFonts w:ascii="宋体" w:eastAsia="宋体" w:hAnsi="宋体" w:cs="宋体"/>
                <w:color w:val="000000"/>
                <w:kern w:val="0"/>
                <w:sz w:val="24"/>
                <w:szCs w:val="24"/>
                <w:lang w:bidi="ar"/>
              </w:rPr>
              <w:t>资格</w:t>
            </w:r>
            <w:r>
              <w:rPr>
                <w:rFonts w:ascii="宋体" w:eastAsia="宋体" w:hAnsi="宋体" w:cs="宋体" w:hint="eastAsia"/>
                <w:color w:val="000000"/>
                <w:kern w:val="0"/>
                <w:sz w:val="24"/>
                <w:szCs w:val="24"/>
                <w:lang w:bidi="ar"/>
              </w:rPr>
              <w:t>）。</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r>
              <w:rPr>
                <w:rFonts w:ascii="宋体" w:eastAsia="宋体" w:hAnsi="宋体" w:cs="宋体" w:hint="eastAsia"/>
                <w:color w:val="000000"/>
                <w:kern w:val="0"/>
                <w:sz w:val="24"/>
                <w:szCs w:val="24"/>
                <w:lang w:bidi="ar"/>
              </w:rPr>
              <w:t>、投标人具有以下有助专业测评工作类型的计算机软件著作权登记证书或软件功能截图</w:t>
            </w:r>
            <w:r>
              <w:rPr>
                <w:rFonts w:ascii="宋体" w:eastAsia="宋体" w:hAnsi="宋体" w:cs="宋体" w:hint="eastAsia"/>
                <w:color w:val="000000"/>
                <w:kern w:val="0"/>
                <w:sz w:val="24"/>
                <w:szCs w:val="24"/>
                <w:lang w:bidi="ar"/>
              </w:rPr>
              <w:lastRenderedPageBreak/>
              <w:t>的：</w:t>
            </w:r>
            <w:r>
              <w:rPr>
                <w:rFonts w:ascii="宋体" w:eastAsia="宋体" w:hAnsi="宋体" w:cs="宋体" w:hint="eastAsia"/>
                <w:color w:val="000000"/>
                <w:kern w:val="0"/>
                <w:sz w:val="24"/>
                <w:szCs w:val="24"/>
                <w:lang w:bidi="ar"/>
              </w:rPr>
              <w:t xml:space="preserve"> </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）网络安全技术安全防护综合管理系统类；</w:t>
            </w:r>
            <w:r>
              <w:rPr>
                <w:rFonts w:ascii="宋体" w:eastAsia="宋体" w:hAnsi="宋体" w:cs="宋体" w:hint="eastAsia"/>
                <w:color w:val="000000"/>
                <w:kern w:val="0"/>
                <w:sz w:val="24"/>
                <w:szCs w:val="24"/>
                <w:lang w:bidi="ar"/>
              </w:rPr>
              <w:t xml:space="preserve"> </w:t>
            </w:r>
          </w:p>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）风险评估数据化分析综合服务软件类；</w:t>
            </w:r>
            <w:r>
              <w:rPr>
                <w:rFonts w:ascii="宋体" w:eastAsia="宋体" w:hAnsi="宋体" w:cs="宋体" w:hint="eastAsia"/>
                <w:color w:val="000000"/>
                <w:kern w:val="0"/>
                <w:sz w:val="24"/>
                <w:szCs w:val="24"/>
                <w:lang w:bidi="ar"/>
              </w:rPr>
              <w:t xml:space="preserve">  </w:t>
            </w:r>
          </w:p>
          <w:p w:rsidR="00FA7B76" w:rsidRDefault="00064C97">
            <w:pPr>
              <w:widowControl/>
              <w:jc w:val="left"/>
            </w:pPr>
            <w:r>
              <w:rPr>
                <w:rFonts w:ascii="宋体" w:eastAsia="宋体" w:hAnsi="宋体" w:cs="宋体" w:hint="eastAsia"/>
                <w:color w:val="000000"/>
                <w:kern w:val="0"/>
                <w:sz w:val="24"/>
                <w:szCs w:val="24"/>
                <w:lang w:bidi="ar"/>
              </w:rPr>
              <w:t>注：每提供以上类型的一项证书或软件功能截图的得</w:t>
            </w:r>
            <w:r>
              <w:rPr>
                <w:rFonts w:ascii="宋体" w:eastAsia="宋体" w:hAnsi="宋体" w:cs="宋体" w:hint="eastAsia"/>
                <w:color w:val="000000"/>
                <w:kern w:val="0"/>
                <w:sz w:val="24"/>
                <w:szCs w:val="24"/>
                <w:lang w:bidi="ar"/>
              </w:rPr>
              <w:t>3</w:t>
            </w:r>
            <w:r>
              <w:rPr>
                <w:rFonts w:ascii="宋体" w:eastAsia="宋体" w:hAnsi="宋体" w:cs="宋体" w:hint="eastAsia"/>
                <w:color w:val="000000"/>
                <w:kern w:val="0"/>
                <w:sz w:val="24"/>
                <w:szCs w:val="24"/>
                <w:lang w:bidi="ar"/>
              </w:rPr>
              <w:t>分，满分</w:t>
            </w:r>
            <w:r>
              <w:rPr>
                <w:rFonts w:ascii="宋体" w:eastAsia="宋体" w:hAnsi="宋体" w:cs="宋体" w:hint="eastAsia"/>
                <w:color w:val="000000"/>
                <w:kern w:val="0"/>
                <w:sz w:val="24"/>
                <w:szCs w:val="24"/>
                <w:lang w:bidi="ar"/>
              </w:rPr>
              <w:t>6</w:t>
            </w:r>
            <w:r>
              <w:rPr>
                <w:rFonts w:ascii="宋体" w:eastAsia="宋体" w:hAnsi="宋体" w:cs="宋体" w:hint="eastAsia"/>
                <w:color w:val="000000"/>
                <w:kern w:val="0"/>
                <w:sz w:val="24"/>
                <w:szCs w:val="24"/>
                <w:lang w:bidi="ar"/>
              </w:rPr>
              <w:t>分。</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FA7B76">
            <w:pPr>
              <w:spacing w:line="360" w:lineRule="auto"/>
              <w:jc w:val="center"/>
              <w:rPr>
                <w:rFonts w:asciiTheme="minorEastAsia" w:eastAsiaTheme="minorEastAsia" w:hAnsiTheme="minorEastAsia"/>
                <w:sz w:val="24"/>
                <w:szCs w:val="24"/>
              </w:rPr>
            </w:pPr>
          </w:p>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szCs w:val="24"/>
              </w:rPr>
              <w:t>0-</w:t>
            </w:r>
            <w:r>
              <w:rPr>
                <w:rFonts w:asciiTheme="minorEastAsia" w:eastAsiaTheme="minorEastAsia" w:hAnsiTheme="minorEastAsia" w:cs="宋体" w:hint="eastAsia"/>
                <w:sz w:val="24"/>
                <w:szCs w:val="24"/>
              </w:rPr>
              <w:t>25</w:t>
            </w:r>
            <w:r>
              <w:rPr>
                <w:rFonts w:asciiTheme="minorEastAsia" w:eastAsiaTheme="minorEastAsia" w:hAnsiTheme="minorEastAsia" w:hint="eastAsia"/>
                <w:sz w:val="24"/>
                <w:szCs w:val="24"/>
              </w:rPr>
              <w:t>分</w:t>
            </w:r>
          </w:p>
        </w:tc>
      </w:tr>
      <w:tr w:rsidR="00FA7B76">
        <w:trPr>
          <w:trHeight w:val="2354"/>
          <w:jc w:val="center"/>
        </w:trPr>
        <w:tc>
          <w:tcPr>
            <w:tcW w:w="643" w:type="pct"/>
            <w:tcBorders>
              <w:left w:val="single" w:sz="4" w:space="0" w:color="auto"/>
              <w:right w:val="single" w:sz="4" w:space="0" w:color="auto"/>
            </w:tcBorders>
            <w:vAlign w:val="center"/>
          </w:tcPr>
          <w:p w:rsidR="00FA7B76" w:rsidRDefault="00FA7B76"/>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w:t>
            </w:r>
            <w:r>
              <w:rPr>
                <w:rFonts w:asciiTheme="minorEastAsia" w:eastAsiaTheme="minorEastAsia" w:hAnsiTheme="minorEastAsia" w:hint="eastAsia"/>
                <w:sz w:val="24"/>
              </w:rPr>
              <w:t>业绩</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自</w:t>
            </w:r>
            <w:r>
              <w:rPr>
                <w:rFonts w:ascii="宋体" w:eastAsia="宋体" w:hAnsi="宋体" w:cs="宋体" w:hint="eastAsia"/>
                <w:color w:val="000000"/>
                <w:kern w:val="0"/>
                <w:sz w:val="24"/>
                <w:szCs w:val="24"/>
                <w:lang w:bidi="ar"/>
              </w:rPr>
              <w:t>2018</w:t>
            </w:r>
            <w:r>
              <w:rPr>
                <w:rFonts w:ascii="宋体" w:eastAsia="宋体" w:hAnsi="宋体" w:cs="宋体" w:hint="eastAsia"/>
                <w:color w:val="000000"/>
                <w:kern w:val="0"/>
                <w:sz w:val="24"/>
                <w:szCs w:val="24"/>
                <w:lang w:bidi="ar"/>
              </w:rPr>
              <w:t>年</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月</w:t>
            </w: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日以来（以合同签订日期为准），投标人具有网络安全等级保护测评二级及以上测评服务项目业绩的，每个业绩得</w:t>
            </w: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分，满分</w:t>
            </w:r>
            <w:r>
              <w:rPr>
                <w:rFonts w:ascii="宋体" w:eastAsia="宋体" w:hAnsi="宋体" w:cs="宋体" w:hint="eastAsia"/>
                <w:color w:val="000000"/>
                <w:kern w:val="0"/>
                <w:sz w:val="24"/>
                <w:szCs w:val="24"/>
                <w:lang w:bidi="ar"/>
              </w:rPr>
              <w:t>10</w:t>
            </w:r>
            <w:r>
              <w:rPr>
                <w:rFonts w:ascii="宋体" w:eastAsia="宋体" w:hAnsi="宋体" w:cs="宋体" w:hint="eastAsia"/>
                <w:color w:val="000000"/>
                <w:kern w:val="0"/>
                <w:sz w:val="24"/>
                <w:szCs w:val="24"/>
                <w:lang w:bidi="ar"/>
              </w:rPr>
              <w:t>分。</w:t>
            </w:r>
          </w:p>
          <w:p w:rsidR="00FA7B76" w:rsidRDefault="00064C97">
            <w:pPr>
              <w:widowControl/>
              <w:jc w:val="left"/>
            </w:pPr>
            <w:r>
              <w:rPr>
                <w:rFonts w:ascii="宋体" w:eastAsia="宋体" w:hAnsi="宋体" w:cs="宋体" w:hint="eastAsia"/>
                <w:color w:val="000000"/>
                <w:kern w:val="0"/>
                <w:sz w:val="24"/>
                <w:szCs w:val="24"/>
                <w:lang w:bidi="ar"/>
              </w:rPr>
              <w:t>注：提供业绩合同扫描件或复印件，</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如合同无法体现项目内容、签订时间等关键内容的，须另附合同甲方证明材料扫描件，否则不得分。</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cs="宋体" w:hint="eastAsia"/>
                <w:sz w:val="24"/>
                <w:szCs w:val="24"/>
              </w:rPr>
              <w:t>10</w:t>
            </w:r>
            <w:r>
              <w:rPr>
                <w:rFonts w:asciiTheme="minorEastAsia" w:eastAsiaTheme="minorEastAsia" w:hAnsiTheme="minorEastAsia" w:hint="eastAsia"/>
                <w:sz w:val="24"/>
                <w:szCs w:val="24"/>
              </w:rPr>
              <w:t>分</w:t>
            </w:r>
          </w:p>
        </w:tc>
      </w:tr>
      <w:tr w:rsidR="00FA7B76">
        <w:trPr>
          <w:jc w:val="center"/>
        </w:trPr>
        <w:tc>
          <w:tcPr>
            <w:tcW w:w="643" w:type="pct"/>
            <w:tcBorders>
              <w:left w:val="single" w:sz="4" w:space="0" w:color="auto"/>
              <w:right w:val="single" w:sz="4" w:space="0" w:color="auto"/>
            </w:tcBorders>
            <w:vAlign w:val="center"/>
          </w:tcPr>
          <w:p w:rsidR="00FA7B76" w:rsidRDefault="00FA7B76">
            <w:pPr>
              <w:spacing w:line="360" w:lineRule="auto"/>
              <w:ind w:firstLine="435"/>
              <w:jc w:val="center"/>
              <w:rPr>
                <w:rFonts w:asciiTheme="minorEastAsia" w:eastAsiaTheme="minorEastAsia" w:hAnsiTheme="minorEastAsia"/>
                <w:b/>
                <w:bCs/>
                <w:sz w:val="24"/>
              </w:rPr>
            </w:pPr>
          </w:p>
        </w:tc>
        <w:tc>
          <w:tcPr>
            <w:tcW w:w="763"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Cs/>
                <w:sz w:val="24"/>
              </w:rPr>
            </w:pPr>
            <w:r>
              <w:rPr>
                <w:rFonts w:asciiTheme="minorEastAsia" w:eastAsiaTheme="minorEastAsia" w:hAnsiTheme="minorEastAsia" w:hint="eastAsia"/>
                <w:bCs/>
                <w:sz w:val="24"/>
              </w:rPr>
              <w:t>测评设备</w:t>
            </w:r>
          </w:p>
        </w:tc>
        <w:tc>
          <w:tcPr>
            <w:tcW w:w="2827"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投标人具备满足等级测评工作所需要的测评设备和工具。</w:t>
            </w:r>
          </w:p>
          <w:p w:rsidR="00FA7B76" w:rsidRDefault="00064C9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）测评设备配置齐全、自备测评工具性能良好，</w:t>
            </w:r>
            <w:proofErr w:type="gramStart"/>
            <w:r>
              <w:rPr>
                <w:rFonts w:asciiTheme="minorEastAsia" w:eastAsiaTheme="minorEastAsia" w:hAnsiTheme="minorEastAsia" w:hint="eastAsia"/>
                <w:sz w:val="24"/>
                <w:szCs w:val="24"/>
              </w:rPr>
              <w:t>与等保测评</w:t>
            </w:r>
            <w:proofErr w:type="gramEnd"/>
            <w:r>
              <w:rPr>
                <w:rFonts w:asciiTheme="minorEastAsia" w:eastAsiaTheme="minorEastAsia" w:hAnsiTheme="minorEastAsia" w:hint="eastAsia"/>
                <w:sz w:val="24"/>
                <w:szCs w:val="24"/>
              </w:rPr>
              <w:t>项目的具体特点和实际需要相契合的，得</w:t>
            </w:r>
            <w:r>
              <w:rPr>
                <w:rFonts w:asciiTheme="minorEastAsia" w:eastAsiaTheme="minorEastAsia" w:hAnsiTheme="minorEastAsia" w:hint="eastAsia"/>
                <w:sz w:val="24"/>
                <w:szCs w:val="24"/>
              </w:rPr>
              <w:t xml:space="preserve">5 </w:t>
            </w:r>
            <w:r>
              <w:rPr>
                <w:rFonts w:asciiTheme="minorEastAsia" w:eastAsiaTheme="minorEastAsia" w:hAnsiTheme="minorEastAsia" w:hint="eastAsia"/>
                <w:sz w:val="24"/>
                <w:szCs w:val="24"/>
              </w:rPr>
              <w:t>分。</w:t>
            </w:r>
          </w:p>
          <w:p w:rsidR="00FA7B76" w:rsidRDefault="00064C9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）测评设备配置较多、自备测评工具性能较好，</w:t>
            </w:r>
            <w:proofErr w:type="gramStart"/>
            <w:r>
              <w:rPr>
                <w:rFonts w:asciiTheme="minorEastAsia" w:eastAsiaTheme="minorEastAsia" w:hAnsiTheme="minorEastAsia" w:hint="eastAsia"/>
                <w:sz w:val="24"/>
                <w:szCs w:val="24"/>
              </w:rPr>
              <w:t>与等保测评</w:t>
            </w:r>
            <w:proofErr w:type="gramEnd"/>
            <w:r>
              <w:rPr>
                <w:rFonts w:asciiTheme="minorEastAsia" w:eastAsiaTheme="minorEastAsia" w:hAnsiTheme="minorEastAsia" w:hint="eastAsia"/>
                <w:sz w:val="24"/>
                <w:szCs w:val="24"/>
              </w:rPr>
              <w:t>项目的具体特点和实际需要较符合的，得</w:t>
            </w:r>
            <w:r>
              <w:rPr>
                <w:rFonts w:asciiTheme="minorEastAsia" w:eastAsiaTheme="minorEastAsia" w:hAnsiTheme="minorEastAsia" w:hint="eastAsia"/>
                <w:sz w:val="24"/>
                <w:szCs w:val="24"/>
              </w:rPr>
              <w:t xml:space="preserve"> 3</w:t>
            </w:r>
            <w:r>
              <w:rPr>
                <w:rFonts w:asciiTheme="minorEastAsia" w:eastAsiaTheme="minorEastAsia" w:hAnsiTheme="minorEastAsia" w:hint="eastAsia"/>
                <w:sz w:val="24"/>
                <w:szCs w:val="24"/>
              </w:rPr>
              <w:t>分。</w:t>
            </w:r>
          </w:p>
          <w:p w:rsidR="00FA7B76" w:rsidRDefault="00064C9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）测评设备配置不足、自备测评工具性能较差，</w:t>
            </w:r>
            <w:proofErr w:type="gramStart"/>
            <w:r>
              <w:rPr>
                <w:rFonts w:asciiTheme="minorEastAsia" w:eastAsiaTheme="minorEastAsia" w:hAnsiTheme="minorEastAsia" w:hint="eastAsia"/>
                <w:sz w:val="24"/>
                <w:szCs w:val="24"/>
              </w:rPr>
              <w:t>与等保测评</w:t>
            </w:r>
            <w:proofErr w:type="gramEnd"/>
            <w:r>
              <w:rPr>
                <w:rFonts w:asciiTheme="minorEastAsia" w:eastAsiaTheme="minorEastAsia" w:hAnsiTheme="minorEastAsia" w:hint="eastAsia"/>
                <w:sz w:val="24"/>
                <w:szCs w:val="24"/>
              </w:rPr>
              <w:t>项目的具体特点和实际需要结合不够的，得</w:t>
            </w:r>
            <w:r>
              <w:rPr>
                <w:rFonts w:asciiTheme="minorEastAsia" w:eastAsiaTheme="minorEastAsia" w:hAnsiTheme="minorEastAsia" w:hint="eastAsia"/>
                <w:sz w:val="24"/>
                <w:szCs w:val="24"/>
              </w:rPr>
              <w:t xml:space="preserve"> 1</w:t>
            </w:r>
            <w:r>
              <w:rPr>
                <w:rFonts w:asciiTheme="minorEastAsia" w:eastAsiaTheme="minorEastAsia" w:hAnsiTheme="minorEastAsia" w:hint="eastAsia"/>
                <w:sz w:val="24"/>
                <w:szCs w:val="24"/>
              </w:rPr>
              <w:t>分。</w:t>
            </w:r>
          </w:p>
          <w:p w:rsidR="00FA7B76" w:rsidRDefault="00064C97">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）无相关内容，得</w:t>
            </w:r>
            <w:r>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分。</w:t>
            </w:r>
          </w:p>
          <w:p w:rsidR="00FA7B76" w:rsidRDefault="00064C97">
            <w:pPr>
              <w:widowControl/>
              <w:jc w:val="left"/>
              <w:rPr>
                <w:rFonts w:asciiTheme="minorEastAsia" w:eastAsiaTheme="minorEastAsia" w:hAnsiTheme="minorEastAsia"/>
                <w:sz w:val="24"/>
              </w:rPr>
            </w:pPr>
            <w:r>
              <w:rPr>
                <w:rFonts w:asciiTheme="minorEastAsia" w:eastAsiaTheme="minorEastAsia" w:hAnsiTheme="minorEastAsia" w:hint="eastAsia"/>
                <w:b/>
                <w:bCs/>
                <w:sz w:val="24"/>
                <w:szCs w:val="24"/>
              </w:rPr>
              <w:t>注：提供采购合同复印件或相关证明材料。</w:t>
            </w:r>
          </w:p>
        </w:tc>
        <w:tc>
          <w:tcPr>
            <w:tcW w:w="766"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szCs w:val="24"/>
              </w:rPr>
              <w:t>0-</w:t>
            </w:r>
            <w:r>
              <w:rPr>
                <w:rFonts w:asciiTheme="minorEastAsia" w:eastAsiaTheme="minorEastAsia" w:hAnsiTheme="minorEastAsia" w:cs="宋体" w:hint="eastAsia"/>
                <w:sz w:val="24"/>
                <w:szCs w:val="24"/>
              </w:rPr>
              <w:t>5</w:t>
            </w:r>
            <w:r>
              <w:rPr>
                <w:rFonts w:asciiTheme="minorEastAsia" w:eastAsiaTheme="minorEastAsia" w:hAnsiTheme="minorEastAsia" w:hint="eastAsia"/>
                <w:sz w:val="24"/>
                <w:szCs w:val="24"/>
              </w:rPr>
              <w:t>分</w:t>
            </w:r>
          </w:p>
        </w:tc>
      </w:tr>
      <w:tr w:rsidR="00FA7B76">
        <w:trPr>
          <w:jc w:val="center"/>
        </w:trPr>
        <w:tc>
          <w:tcPr>
            <w:tcW w:w="643" w:type="pct"/>
            <w:tcBorders>
              <w:left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价格分</w:t>
            </w:r>
          </w:p>
          <w:p w:rsidR="00FA7B76" w:rsidRDefault="00064C97">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20</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分）</w:t>
            </w:r>
          </w:p>
        </w:tc>
        <w:tc>
          <w:tcPr>
            <w:tcW w:w="4356" w:type="pct"/>
            <w:gridSpan w:val="3"/>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rPr>
                <w:rFonts w:asciiTheme="minorEastAsia" w:eastAsiaTheme="minorEastAsia" w:hAnsiTheme="minorEastAsia"/>
                <w:sz w:val="24"/>
              </w:rPr>
            </w:pPr>
            <w:r>
              <w:rPr>
                <w:rFonts w:asciiTheme="minorEastAsia" w:eastAsiaTheme="minorEastAsia" w:hAnsiTheme="minorEastAsia" w:hint="eastAsia"/>
                <w:sz w:val="24"/>
              </w:rPr>
              <w:t>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采用低价优先法，即满足招标文件要求且投标价格最低的投标报价为评标基准价，其价格分为满分</w:t>
            </w:r>
            <w:r>
              <w:rPr>
                <w:rFonts w:asciiTheme="minorEastAsia" w:eastAsiaTheme="minorEastAsia" w:hAnsiTheme="minorEastAsia" w:hint="eastAsia"/>
                <w:sz w:val="24"/>
              </w:rPr>
              <w:t>20</w:t>
            </w:r>
            <w:r>
              <w:rPr>
                <w:rFonts w:asciiTheme="minorEastAsia" w:eastAsiaTheme="minorEastAsia" w:hAnsiTheme="minorEastAsia" w:hint="eastAsia"/>
                <w:sz w:val="24"/>
              </w:rPr>
              <w:t>分。其他投标人的价格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按照下列公式计算：</w:t>
            </w:r>
          </w:p>
          <w:p w:rsidR="00FA7B76" w:rsidRDefault="00064C97">
            <w:pPr>
              <w:spacing w:line="360" w:lineRule="auto"/>
              <w:rPr>
                <w:rFonts w:asciiTheme="minorEastAsia" w:eastAsiaTheme="minorEastAsia" w:hAnsiTheme="minorEastAsia"/>
                <w:b/>
                <w:bCs/>
                <w:sz w:val="24"/>
              </w:rPr>
            </w:pPr>
            <w:r>
              <w:rPr>
                <w:rFonts w:asciiTheme="minorEastAsia" w:eastAsiaTheme="minorEastAsia" w:hAnsiTheme="minorEastAsia" w:hint="eastAsia"/>
                <w:sz w:val="24"/>
              </w:rPr>
              <w:t>投标报价得分＝（评标基准价</w:t>
            </w:r>
            <w:r>
              <w:rPr>
                <w:rFonts w:asciiTheme="minorEastAsia" w:eastAsiaTheme="minorEastAsia" w:hAnsiTheme="minorEastAsia" w:hint="eastAsia"/>
                <w:sz w:val="24"/>
              </w:rPr>
              <w:t>/</w:t>
            </w:r>
            <w:r>
              <w:rPr>
                <w:rFonts w:asciiTheme="minorEastAsia" w:eastAsiaTheme="minorEastAsia" w:hAnsiTheme="minorEastAsia" w:hint="eastAsia"/>
                <w:sz w:val="24"/>
              </w:rPr>
              <w:t>投标报价）×</w:t>
            </w:r>
            <w:r>
              <w:rPr>
                <w:rFonts w:asciiTheme="minorEastAsia" w:eastAsiaTheme="minorEastAsia" w:hAnsiTheme="minorEastAsia" w:hint="eastAsia"/>
                <w:sz w:val="24"/>
              </w:rPr>
              <w:t>20</w:t>
            </w:r>
            <w:r>
              <w:rPr>
                <w:rFonts w:asciiTheme="minorEastAsia" w:eastAsiaTheme="minorEastAsia" w:hAnsiTheme="minorEastAsia" w:hint="eastAsia"/>
                <w:sz w:val="24"/>
              </w:rPr>
              <w:t>％×</w:t>
            </w:r>
            <w:r>
              <w:rPr>
                <w:rFonts w:asciiTheme="minorEastAsia" w:eastAsiaTheme="minorEastAsia" w:hAnsiTheme="minorEastAsia" w:hint="eastAsia"/>
                <w:sz w:val="24"/>
              </w:rPr>
              <w:t>100</w:t>
            </w:r>
          </w:p>
        </w:tc>
      </w:tr>
    </w:tbl>
    <w:p w:rsidR="00FA7B76" w:rsidRDefault="00FA7B76"/>
    <w:p w:rsidR="00FA7B76" w:rsidRDefault="00FA7B76"/>
    <w:p w:rsidR="00FA7B76" w:rsidRDefault="00FA7B76" w:rsidP="001379B1">
      <w:pPr>
        <w:widowControl/>
        <w:spacing w:line="460" w:lineRule="exact"/>
        <w:ind w:firstLineChars="177" w:firstLine="425"/>
        <w:rPr>
          <w:rFonts w:asciiTheme="minorEastAsia" w:eastAsiaTheme="minorEastAsia" w:hAnsiTheme="minorEastAsia" w:cstheme="minorEastAsia"/>
          <w:kern w:val="0"/>
          <w:sz w:val="24"/>
          <w:szCs w:val="22"/>
        </w:rPr>
      </w:pPr>
    </w:p>
    <w:p w:rsidR="00FA7B76" w:rsidRDefault="00064C97" w:rsidP="001379B1">
      <w:pPr>
        <w:widowControl/>
        <w:spacing w:line="460" w:lineRule="exact"/>
        <w:ind w:firstLineChars="177" w:firstLine="425"/>
        <w:rPr>
          <w:rFonts w:asciiTheme="minorEastAsia" w:eastAsiaTheme="minorEastAsia" w:hAnsiTheme="minorEastAsia" w:cstheme="minorEastAsia"/>
          <w:kern w:val="0"/>
          <w:sz w:val="24"/>
          <w:szCs w:val="22"/>
        </w:rPr>
      </w:pPr>
      <w:r>
        <w:rPr>
          <w:rFonts w:asciiTheme="minorEastAsia" w:eastAsiaTheme="minorEastAsia" w:hAnsiTheme="minorEastAsia" w:cstheme="minorEastAsia" w:hint="eastAsia"/>
          <w:kern w:val="0"/>
          <w:sz w:val="24"/>
          <w:szCs w:val="22"/>
        </w:rPr>
        <w:lastRenderedPageBreak/>
        <w:t>评审小组对照以上评分表打分。评出各供应商的</w:t>
      </w:r>
      <w:r>
        <w:rPr>
          <w:rFonts w:asciiTheme="minorEastAsia" w:eastAsiaTheme="minorEastAsia" w:hAnsiTheme="minorEastAsia" w:cstheme="minorEastAsia" w:hint="eastAsia"/>
          <w:kern w:val="0"/>
          <w:sz w:val="24"/>
          <w:szCs w:val="22"/>
        </w:rPr>
        <w:t>商务</w:t>
      </w:r>
      <w:r>
        <w:rPr>
          <w:rFonts w:asciiTheme="minorEastAsia" w:eastAsiaTheme="minorEastAsia" w:hAnsiTheme="minorEastAsia" w:cstheme="minorEastAsia" w:hint="eastAsia"/>
          <w:kern w:val="0"/>
          <w:sz w:val="24"/>
          <w:szCs w:val="22"/>
        </w:rPr>
        <w:t>和技术评审得分后，取所有评审小组成员该分数的平均</w:t>
      </w:r>
      <w:proofErr w:type="gramStart"/>
      <w:r>
        <w:rPr>
          <w:rFonts w:asciiTheme="minorEastAsia" w:eastAsiaTheme="minorEastAsia" w:hAnsiTheme="minorEastAsia" w:cstheme="minorEastAsia" w:hint="eastAsia"/>
          <w:kern w:val="0"/>
          <w:sz w:val="24"/>
          <w:szCs w:val="22"/>
        </w:rPr>
        <w:t>分作为</w:t>
      </w:r>
      <w:proofErr w:type="gramEnd"/>
      <w:r>
        <w:rPr>
          <w:rFonts w:asciiTheme="minorEastAsia" w:eastAsiaTheme="minorEastAsia" w:hAnsiTheme="minorEastAsia" w:cstheme="minorEastAsia" w:hint="eastAsia"/>
          <w:kern w:val="0"/>
          <w:sz w:val="24"/>
          <w:szCs w:val="22"/>
        </w:rPr>
        <w:t>各供应商</w:t>
      </w:r>
      <w:r>
        <w:rPr>
          <w:rFonts w:asciiTheme="minorEastAsia" w:eastAsiaTheme="minorEastAsia" w:hAnsiTheme="minorEastAsia" w:cstheme="minorEastAsia" w:hint="eastAsia"/>
          <w:kern w:val="0"/>
          <w:sz w:val="24"/>
          <w:szCs w:val="22"/>
        </w:rPr>
        <w:t>的商务</w:t>
      </w:r>
      <w:r>
        <w:rPr>
          <w:rFonts w:asciiTheme="minorEastAsia" w:eastAsiaTheme="minorEastAsia" w:hAnsiTheme="minorEastAsia" w:cstheme="minorEastAsia" w:hint="eastAsia"/>
          <w:kern w:val="0"/>
          <w:sz w:val="24"/>
          <w:szCs w:val="22"/>
        </w:rPr>
        <w:t>和技术评审得分（小数后保留</w:t>
      </w:r>
      <w:r>
        <w:rPr>
          <w:rFonts w:asciiTheme="minorEastAsia" w:eastAsiaTheme="minorEastAsia" w:hAnsiTheme="minorEastAsia" w:cstheme="minorEastAsia" w:hint="eastAsia"/>
          <w:kern w:val="0"/>
          <w:sz w:val="24"/>
          <w:szCs w:val="22"/>
        </w:rPr>
        <w:t>2</w:t>
      </w:r>
      <w:r>
        <w:rPr>
          <w:rFonts w:asciiTheme="minorEastAsia" w:eastAsiaTheme="minorEastAsia" w:hAnsiTheme="minorEastAsia" w:cstheme="minorEastAsia" w:hint="eastAsia"/>
          <w:kern w:val="0"/>
          <w:sz w:val="24"/>
          <w:szCs w:val="22"/>
        </w:rPr>
        <w:t>位，四舍五入）。</w:t>
      </w:r>
    </w:p>
    <w:p w:rsidR="00FA7B76" w:rsidRDefault="00FA7B76">
      <w:pPr>
        <w:adjustRightInd w:val="0"/>
        <w:snapToGrid w:val="0"/>
        <w:spacing w:line="460" w:lineRule="exact"/>
        <w:rPr>
          <w:rFonts w:asciiTheme="minorEastAsia" w:eastAsiaTheme="minorEastAsia" w:hAnsiTheme="minorEastAsia" w:cstheme="minorEastAsia"/>
          <w:sz w:val="24"/>
          <w:szCs w:val="22"/>
        </w:rPr>
      </w:pPr>
    </w:p>
    <w:p w:rsidR="00FA7B76" w:rsidRDefault="00064C97">
      <w:pPr>
        <w:adjustRightInd w:val="0"/>
        <w:snapToGrid w:val="0"/>
        <w:spacing w:line="46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4.</w:t>
      </w:r>
      <w:r>
        <w:rPr>
          <w:rFonts w:asciiTheme="minorEastAsia" w:eastAsiaTheme="minorEastAsia" w:hAnsiTheme="minorEastAsia" w:cstheme="minorEastAsia" w:hint="eastAsia"/>
          <w:sz w:val="24"/>
          <w:szCs w:val="22"/>
        </w:rPr>
        <w:t>评审说明</w:t>
      </w:r>
    </w:p>
    <w:p w:rsidR="00FA7B76" w:rsidRDefault="00064C97">
      <w:pPr>
        <w:adjustRightInd w:val="0"/>
        <w:snapToGrid w:val="0"/>
        <w:spacing w:line="46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w:t>
      </w:r>
      <w:r>
        <w:rPr>
          <w:rFonts w:asciiTheme="minorEastAsia" w:eastAsiaTheme="minorEastAsia" w:hAnsiTheme="minorEastAsia" w:cstheme="minorEastAsia" w:hint="eastAsia"/>
          <w:sz w:val="24"/>
          <w:szCs w:val="22"/>
        </w:rPr>
        <w:t>评审小组在评审时，如果报价中单价与数量的乘积与总价有出入，则以单价为准，修正总价。</w:t>
      </w:r>
      <w:proofErr w:type="gramStart"/>
      <w:r>
        <w:rPr>
          <w:rFonts w:asciiTheme="minorEastAsia" w:eastAsiaTheme="minorEastAsia" w:hAnsiTheme="minorEastAsia" w:cstheme="minorEastAsia" w:hint="eastAsia"/>
          <w:sz w:val="24"/>
          <w:szCs w:val="22"/>
        </w:rPr>
        <w:t>若金额</w:t>
      </w:r>
      <w:proofErr w:type="gramEnd"/>
      <w:r>
        <w:rPr>
          <w:rFonts w:asciiTheme="minorEastAsia" w:eastAsiaTheme="minorEastAsia" w:hAnsiTheme="minorEastAsia" w:cstheme="minorEastAsia" w:hint="eastAsia"/>
          <w:sz w:val="24"/>
          <w:szCs w:val="22"/>
        </w:rPr>
        <w:t>的大写与小写之间有出入，则以大写金额为准。若供应</w:t>
      </w:r>
      <w:proofErr w:type="gramStart"/>
      <w:r>
        <w:rPr>
          <w:rFonts w:asciiTheme="minorEastAsia" w:eastAsiaTheme="minorEastAsia" w:hAnsiTheme="minorEastAsia" w:cstheme="minorEastAsia" w:hint="eastAsia"/>
          <w:sz w:val="24"/>
          <w:szCs w:val="22"/>
        </w:rPr>
        <w:t>商拒绝</w:t>
      </w:r>
      <w:proofErr w:type="gramEnd"/>
      <w:r>
        <w:rPr>
          <w:rFonts w:asciiTheme="minorEastAsia" w:eastAsiaTheme="minorEastAsia" w:hAnsiTheme="minorEastAsia" w:cstheme="minorEastAsia" w:hint="eastAsia"/>
          <w:sz w:val="24"/>
          <w:szCs w:val="22"/>
        </w:rPr>
        <w:t>上述修正，其响应文件将被否决。如供应商恶意报价，其响应将被否决。</w:t>
      </w:r>
    </w:p>
    <w:p w:rsidR="00FA7B76" w:rsidRDefault="00064C97">
      <w:pPr>
        <w:adjustRightInd w:val="0"/>
        <w:snapToGrid w:val="0"/>
        <w:spacing w:line="46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w:t>
      </w:r>
      <w:r>
        <w:rPr>
          <w:rFonts w:asciiTheme="minorEastAsia" w:eastAsiaTheme="minorEastAsia" w:hAnsiTheme="minorEastAsia" w:cstheme="minorEastAsia" w:hint="eastAsia"/>
          <w:sz w:val="24"/>
          <w:szCs w:val="22"/>
        </w:rPr>
        <w:t>评审小组将确认每一个供应商是否对采购文件的要求做出了实质性的响应。实质性响应是指符合采购文件的条款、条件和规定且没有重大偏离或保留。评审小组将不重视响应中有微小的不正规或不一致，而该微小之处不构成重大偏离。</w:t>
      </w:r>
    </w:p>
    <w:p w:rsidR="00FA7B76" w:rsidRDefault="00064C97">
      <w:pPr>
        <w:adjustRightInd w:val="0"/>
        <w:snapToGrid w:val="0"/>
        <w:spacing w:line="460" w:lineRule="exac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 xml:space="preserve"> </w:t>
      </w:r>
      <w:r>
        <w:rPr>
          <w:rFonts w:asciiTheme="minorEastAsia" w:eastAsiaTheme="minorEastAsia" w:hAnsiTheme="minorEastAsia" w:cstheme="minorEastAsia" w:hint="eastAsia"/>
          <w:sz w:val="24"/>
          <w:szCs w:val="22"/>
        </w:rPr>
        <w:t>重大偏离或保留系指影响到响应规定的质量和性能或限制了采购人的权力和响应供应商的义务</w:t>
      </w:r>
      <w:r>
        <w:rPr>
          <w:rFonts w:asciiTheme="minorEastAsia" w:eastAsiaTheme="minorEastAsia" w:hAnsiTheme="minorEastAsia" w:cstheme="minorEastAsia" w:hint="eastAsia"/>
          <w:sz w:val="24"/>
          <w:szCs w:val="22"/>
        </w:rPr>
        <w:t>，而纠正这些偏离将影响到其他提交实质性响应的供应商公平竞争地位。</w:t>
      </w:r>
    </w:p>
    <w:p w:rsidR="00FA7B76" w:rsidRDefault="00FA7B76">
      <w:pPr>
        <w:adjustRightInd w:val="0"/>
        <w:snapToGrid w:val="0"/>
        <w:spacing w:line="460" w:lineRule="exact"/>
        <w:rPr>
          <w:rFonts w:asciiTheme="minorEastAsia" w:eastAsiaTheme="minorEastAsia" w:hAnsiTheme="minorEastAsia" w:cstheme="minorEastAsia"/>
          <w:sz w:val="24"/>
          <w:szCs w:val="22"/>
        </w:rPr>
      </w:pPr>
    </w:p>
    <w:p w:rsidR="00FA7B76" w:rsidRDefault="00064C97">
      <w:pPr>
        <w:adjustRightInd w:val="0"/>
        <w:snapToGrid w:val="0"/>
        <w:spacing w:line="460" w:lineRule="exact"/>
        <w:jc w:val="center"/>
        <w:outlineLvl w:val="1"/>
        <w:rPr>
          <w:rFonts w:asciiTheme="minorEastAsia" w:eastAsiaTheme="minorEastAsia" w:hAnsiTheme="minorEastAsia" w:cstheme="minorEastAsia"/>
          <w:sz w:val="24"/>
        </w:rPr>
      </w:pPr>
      <w:r>
        <w:rPr>
          <w:rFonts w:asciiTheme="minorEastAsia" w:eastAsiaTheme="minorEastAsia" w:hAnsiTheme="minorEastAsia" w:cstheme="minorEastAsia" w:hint="eastAsia"/>
          <w:sz w:val="24"/>
          <w:szCs w:val="22"/>
        </w:rPr>
        <w:br w:type="page"/>
      </w:r>
      <w:bookmarkStart w:id="7" w:name="_Toc26639566"/>
      <w:r>
        <w:rPr>
          <w:rFonts w:asciiTheme="minorEastAsia" w:eastAsiaTheme="minorEastAsia" w:hAnsiTheme="minorEastAsia" w:cstheme="minorEastAsia" w:hint="eastAsia"/>
          <w:b/>
          <w:sz w:val="28"/>
        </w:rPr>
        <w:lastRenderedPageBreak/>
        <w:t>第五章</w:t>
      </w:r>
      <w:r>
        <w:rPr>
          <w:rFonts w:asciiTheme="minorEastAsia" w:eastAsiaTheme="minorEastAsia" w:hAnsiTheme="minorEastAsia" w:cstheme="minorEastAsia" w:hint="eastAsia"/>
          <w:b/>
          <w:sz w:val="28"/>
        </w:rPr>
        <w:t xml:space="preserve">  </w:t>
      </w:r>
      <w:r>
        <w:rPr>
          <w:rFonts w:asciiTheme="minorEastAsia" w:eastAsiaTheme="minorEastAsia" w:hAnsiTheme="minorEastAsia" w:cstheme="minorEastAsia" w:hint="eastAsia"/>
          <w:b/>
          <w:sz w:val="28"/>
        </w:rPr>
        <w:t>响应文件格式</w:t>
      </w:r>
      <w:bookmarkEnd w:id="7"/>
    </w:p>
    <w:p w:rsidR="00FA7B76" w:rsidRDefault="00064C97">
      <w:pPr>
        <w:spacing w:line="500" w:lineRule="exact"/>
        <w:jc w:val="left"/>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项目编号：</w:t>
      </w:r>
    </w:p>
    <w:p w:rsidR="00FA7B76" w:rsidRDefault="00064C97">
      <w:pPr>
        <w:spacing w:line="500" w:lineRule="exact"/>
        <w:jc w:val="left"/>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rPr>
        <w:t>项目名称：</w:t>
      </w:r>
    </w:p>
    <w:p w:rsidR="00FA7B76" w:rsidRDefault="00FA7B76">
      <w:pPr>
        <w:spacing w:line="900" w:lineRule="exact"/>
        <w:jc w:val="center"/>
        <w:rPr>
          <w:rFonts w:asciiTheme="minorEastAsia" w:eastAsiaTheme="minorEastAsia" w:hAnsiTheme="minorEastAsia" w:cstheme="minorEastAsia"/>
          <w:b/>
          <w:sz w:val="72"/>
        </w:rPr>
      </w:pPr>
    </w:p>
    <w:p w:rsidR="00FA7B76" w:rsidRDefault="00064C97">
      <w:pPr>
        <w:spacing w:line="900" w:lineRule="exact"/>
        <w:jc w:val="center"/>
        <w:rPr>
          <w:rFonts w:asciiTheme="minorEastAsia" w:eastAsiaTheme="minorEastAsia" w:hAnsiTheme="minorEastAsia" w:cstheme="minorEastAsia"/>
          <w:b/>
          <w:sz w:val="72"/>
        </w:rPr>
      </w:pPr>
      <w:r>
        <w:rPr>
          <w:rFonts w:asciiTheme="minorEastAsia" w:eastAsiaTheme="minorEastAsia" w:hAnsiTheme="minorEastAsia" w:cstheme="minorEastAsia" w:hint="eastAsia"/>
          <w:b/>
          <w:sz w:val="72"/>
        </w:rPr>
        <w:t>响</w:t>
      </w:r>
    </w:p>
    <w:p w:rsidR="00FA7B76" w:rsidRDefault="00FA7B76">
      <w:pPr>
        <w:spacing w:line="900" w:lineRule="exact"/>
        <w:jc w:val="center"/>
        <w:rPr>
          <w:rFonts w:asciiTheme="minorEastAsia" w:eastAsiaTheme="minorEastAsia" w:hAnsiTheme="minorEastAsia" w:cstheme="minorEastAsia"/>
          <w:b/>
          <w:sz w:val="72"/>
        </w:rPr>
      </w:pPr>
    </w:p>
    <w:p w:rsidR="00FA7B76" w:rsidRDefault="00064C97">
      <w:pPr>
        <w:spacing w:line="900" w:lineRule="exact"/>
        <w:jc w:val="center"/>
        <w:rPr>
          <w:rFonts w:asciiTheme="minorEastAsia" w:eastAsiaTheme="minorEastAsia" w:hAnsiTheme="minorEastAsia" w:cstheme="minorEastAsia"/>
          <w:b/>
          <w:sz w:val="72"/>
        </w:rPr>
      </w:pPr>
      <w:r>
        <w:rPr>
          <w:rFonts w:asciiTheme="minorEastAsia" w:eastAsiaTheme="minorEastAsia" w:hAnsiTheme="minorEastAsia" w:cstheme="minorEastAsia" w:hint="eastAsia"/>
          <w:b/>
          <w:sz w:val="72"/>
        </w:rPr>
        <w:t>应</w:t>
      </w:r>
    </w:p>
    <w:p w:rsidR="00FA7B76" w:rsidRDefault="00FA7B76">
      <w:pPr>
        <w:spacing w:line="900" w:lineRule="exact"/>
        <w:jc w:val="center"/>
        <w:rPr>
          <w:rFonts w:asciiTheme="minorEastAsia" w:eastAsiaTheme="minorEastAsia" w:hAnsiTheme="minorEastAsia" w:cstheme="minorEastAsia"/>
          <w:b/>
          <w:sz w:val="72"/>
        </w:rPr>
      </w:pPr>
    </w:p>
    <w:p w:rsidR="00FA7B76" w:rsidRDefault="00064C97">
      <w:pPr>
        <w:spacing w:line="900" w:lineRule="exact"/>
        <w:jc w:val="center"/>
        <w:rPr>
          <w:rFonts w:asciiTheme="minorEastAsia" w:eastAsiaTheme="minorEastAsia" w:hAnsiTheme="minorEastAsia" w:cstheme="minorEastAsia"/>
          <w:b/>
          <w:sz w:val="72"/>
        </w:rPr>
      </w:pPr>
      <w:r>
        <w:rPr>
          <w:rFonts w:asciiTheme="minorEastAsia" w:eastAsiaTheme="minorEastAsia" w:hAnsiTheme="minorEastAsia" w:cstheme="minorEastAsia" w:hint="eastAsia"/>
          <w:b/>
          <w:sz w:val="72"/>
        </w:rPr>
        <w:t>文</w:t>
      </w:r>
    </w:p>
    <w:p w:rsidR="00FA7B76" w:rsidRDefault="00FA7B76">
      <w:pPr>
        <w:spacing w:line="900" w:lineRule="exact"/>
        <w:jc w:val="center"/>
        <w:rPr>
          <w:rFonts w:asciiTheme="minorEastAsia" w:eastAsiaTheme="minorEastAsia" w:hAnsiTheme="minorEastAsia" w:cstheme="minorEastAsia"/>
          <w:b/>
          <w:sz w:val="72"/>
        </w:rPr>
      </w:pPr>
    </w:p>
    <w:p w:rsidR="00FA7B76" w:rsidRDefault="00064C97">
      <w:pPr>
        <w:jc w:val="center"/>
        <w:rPr>
          <w:rFonts w:asciiTheme="minorEastAsia" w:eastAsiaTheme="minorEastAsia" w:hAnsiTheme="minorEastAsia" w:cstheme="minorEastAsia"/>
          <w:b/>
          <w:sz w:val="72"/>
        </w:rPr>
      </w:pPr>
      <w:r>
        <w:rPr>
          <w:rFonts w:asciiTheme="minorEastAsia" w:eastAsiaTheme="minorEastAsia" w:hAnsiTheme="minorEastAsia" w:cstheme="minorEastAsia" w:hint="eastAsia"/>
          <w:b/>
          <w:sz w:val="72"/>
        </w:rPr>
        <w:t>件</w:t>
      </w:r>
    </w:p>
    <w:p w:rsidR="00FA7B76" w:rsidRDefault="00FA7B76">
      <w:pPr>
        <w:spacing w:afterLines="50" w:after="156"/>
        <w:jc w:val="center"/>
        <w:rPr>
          <w:rFonts w:asciiTheme="minorEastAsia" w:eastAsiaTheme="minorEastAsia" w:hAnsiTheme="minorEastAsia" w:cstheme="minorEastAsia"/>
          <w:b/>
          <w:sz w:val="72"/>
        </w:rPr>
      </w:pPr>
    </w:p>
    <w:p w:rsidR="00FA7B76" w:rsidRDefault="00FA7B76">
      <w:pPr>
        <w:spacing w:afterLines="50" w:after="156" w:line="500" w:lineRule="exact"/>
        <w:jc w:val="center"/>
        <w:rPr>
          <w:rFonts w:asciiTheme="minorEastAsia" w:eastAsiaTheme="minorEastAsia" w:hAnsiTheme="minorEastAsia" w:cstheme="minorEastAsia"/>
          <w:b/>
          <w:sz w:val="28"/>
          <w:szCs w:val="28"/>
        </w:rPr>
      </w:pPr>
    </w:p>
    <w:p w:rsidR="00FA7B76" w:rsidRDefault="00FA7B76">
      <w:pPr>
        <w:spacing w:afterLines="50" w:after="156" w:line="500" w:lineRule="exact"/>
        <w:jc w:val="center"/>
        <w:rPr>
          <w:rFonts w:asciiTheme="minorEastAsia" w:eastAsiaTheme="minorEastAsia" w:hAnsiTheme="minorEastAsia" w:cstheme="minorEastAsia"/>
          <w:b/>
          <w:sz w:val="72"/>
        </w:rPr>
      </w:pPr>
    </w:p>
    <w:p w:rsidR="00FA7B76" w:rsidRDefault="00064C97">
      <w:pPr>
        <w:spacing w:afterLines="50" w:after="156" w:line="500" w:lineRule="exact"/>
        <w:ind w:firstLineChars="785" w:firstLine="2522"/>
        <w:rPr>
          <w:rFonts w:asciiTheme="minorEastAsia" w:eastAsiaTheme="minorEastAsia" w:hAnsiTheme="minorEastAsia" w:cstheme="minorEastAsia"/>
          <w:b/>
          <w:sz w:val="32"/>
          <w:u w:val="single"/>
        </w:rPr>
      </w:pPr>
      <w:r>
        <w:rPr>
          <w:rFonts w:asciiTheme="minorEastAsia" w:eastAsiaTheme="minorEastAsia" w:hAnsiTheme="minorEastAsia" w:cstheme="minorEastAsia" w:hint="eastAsia"/>
          <w:b/>
          <w:sz w:val="32"/>
        </w:rPr>
        <w:t>供应商：</w:t>
      </w:r>
      <w:r>
        <w:rPr>
          <w:rFonts w:asciiTheme="minorEastAsia" w:eastAsiaTheme="minorEastAsia" w:hAnsiTheme="minorEastAsia" w:cstheme="minorEastAsia" w:hint="eastAsia"/>
          <w:b/>
          <w:sz w:val="32"/>
          <w:u w:val="single"/>
        </w:rPr>
        <w:t xml:space="preserve">               </w:t>
      </w:r>
    </w:p>
    <w:p w:rsidR="00FA7B76" w:rsidRDefault="00064C97">
      <w:pPr>
        <w:spacing w:afterLines="50" w:after="156" w:line="500" w:lineRule="exact"/>
        <w:jc w:val="center"/>
        <w:rPr>
          <w:rFonts w:asciiTheme="minorEastAsia" w:eastAsiaTheme="minorEastAsia" w:hAnsiTheme="minorEastAsia" w:cstheme="minorEastAsia"/>
          <w:b/>
          <w:sz w:val="32"/>
        </w:rPr>
      </w:pP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年</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月</w:t>
      </w:r>
      <w:r>
        <w:rPr>
          <w:rFonts w:asciiTheme="minorEastAsia" w:eastAsiaTheme="minorEastAsia" w:hAnsiTheme="minorEastAsia" w:cstheme="minorEastAsia" w:hint="eastAsia"/>
          <w:b/>
          <w:sz w:val="32"/>
          <w:u w:val="single"/>
        </w:rPr>
        <w:t xml:space="preserve">  </w:t>
      </w:r>
      <w:r>
        <w:rPr>
          <w:rFonts w:asciiTheme="minorEastAsia" w:eastAsiaTheme="minorEastAsia" w:hAnsiTheme="minorEastAsia" w:cstheme="minorEastAsia" w:hint="eastAsia"/>
          <w:b/>
          <w:sz w:val="32"/>
        </w:rPr>
        <w:t>日</w:t>
      </w:r>
    </w:p>
    <w:p w:rsidR="00FA7B76" w:rsidRDefault="00064C97">
      <w:pPr>
        <w:widowControl/>
        <w:jc w:val="left"/>
        <w:rPr>
          <w:rFonts w:asciiTheme="minorEastAsia" w:eastAsiaTheme="minorEastAsia" w:hAnsiTheme="minorEastAsia" w:cstheme="minorEastAsia"/>
          <w:b/>
          <w:sz w:val="28"/>
        </w:rPr>
      </w:pPr>
      <w:r>
        <w:rPr>
          <w:rFonts w:asciiTheme="minorEastAsia" w:eastAsiaTheme="minorEastAsia" w:hAnsiTheme="minorEastAsia" w:cstheme="minorEastAsia" w:hint="eastAsia"/>
          <w:b/>
          <w:sz w:val="28"/>
        </w:rPr>
        <w:br w:type="page"/>
      </w:r>
    </w:p>
    <w:p w:rsidR="00FA7B76" w:rsidRDefault="00064C97">
      <w:pPr>
        <w:spacing w:line="360" w:lineRule="auto"/>
        <w:jc w:val="center"/>
        <w:outlineLvl w:val="2"/>
        <w:rPr>
          <w:rFonts w:asciiTheme="minorEastAsia" w:eastAsiaTheme="minorEastAsia" w:hAnsiTheme="minorEastAsia" w:cstheme="minorEastAsia"/>
          <w:b/>
          <w:sz w:val="24"/>
        </w:rPr>
      </w:pPr>
      <w:bookmarkStart w:id="8" w:name="_Toc461056631"/>
      <w:bookmarkStart w:id="9" w:name="_Toc461053086"/>
      <w:bookmarkStart w:id="10" w:name="_Toc520983587"/>
      <w:r>
        <w:rPr>
          <w:rFonts w:asciiTheme="minorEastAsia" w:eastAsiaTheme="minorEastAsia" w:hAnsiTheme="minorEastAsia" w:cstheme="minorEastAsia" w:hint="eastAsia"/>
          <w:b/>
          <w:sz w:val="24"/>
        </w:rPr>
        <w:lastRenderedPageBreak/>
        <w:t>一</w:t>
      </w:r>
      <w:bookmarkEnd w:id="8"/>
      <w:bookmarkEnd w:id="9"/>
      <w:r>
        <w:rPr>
          <w:rFonts w:asciiTheme="minorEastAsia" w:eastAsiaTheme="minorEastAsia" w:hAnsiTheme="minorEastAsia" w:cstheme="minorEastAsia" w:hint="eastAsia"/>
          <w:b/>
          <w:sz w:val="24"/>
        </w:rPr>
        <w:t>、报价表格式</w:t>
      </w:r>
      <w:bookmarkEnd w:id="10"/>
    </w:p>
    <w:p w:rsidR="00FA7B76" w:rsidRDefault="00064C97">
      <w:pPr>
        <w:spacing w:beforeLines="50" w:before="156" w:afterLines="50" w:after="156" w:line="360" w:lineRule="auto"/>
        <w:jc w:val="left"/>
        <w:rPr>
          <w:rFonts w:asciiTheme="minorEastAsia" w:eastAsiaTheme="minorEastAsia" w:hAnsiTheme="minorEastAsia" w:cstheme="minorEastAsia"/>
          <w:b/>
          <w:sz w:val="24"/>
          <w:szCs w:val="28"/>
        </w:rPr>
      </w:pPr>
      <w:r>
        <w:rPr>
          <w:rFonts w:asciiTheme="minorEastAsia" w:eastAsiaTheme="minorEastAsia" w:hAnsiTheme="minorEastAsia" w:cstheme="minorEastAsia" w:hint="eastAsia"/>
          <w:b/>
          <w:sz w:val="24"/>
          <w:szCs w:val="28"/>
        </w:rPr>
        <w:t xml:space="preserve">1-1 </w:t>
      </w:r>
      <w:r>
        <w:rPr>
          <w:rFonts w:asciiTheme="minorEastAsia" w:eastAsiaTheme="minorEastAsia" w:hAnsiTheme="minorEastAsia" w:cstheme="minorEastAsia" w:hint="eastAsia"/>
          <w:b/>
          <w:sz w:val="24"/>
          <w:szCs w:val="28"/>
        </w:rPr>
        <w:t>报价表</w:t>
      </w:r>
    </w:p>
    <w:p w:rsidR="00FA7B76" w:rsidRDefault="00064C97">
      <w:pPr>
        <w:snapToGrid w:val="0"/>
        <w:spacing w:line="360" w:lineRule="auto"/>
        <w:jc w:val="left"/>
        <w:rPr>
          <w:rFonts w:asciiTheme="minorEastAsia" w:eastAsiaTheme="minorEastAsia" w:hAnsiTheme="minorEastAsia" w:cstheme="minorEastAsia"/>
          <w:b/>
          <w:sz w:val="24"/>
          <w:szCs w:val="28"/>
        </w:rPr>
      </w:pPr>
      <w:r>
        <w:rPr>
          <w:rFonts w:asciiTheme="minorEastAsia" w:eastAsiaTheme="minorEastAsia" w:hAnsiTheme="minorEastAsia" w:cstheme="minorEastAsia" w:hint="eastAsia"/>
          <w:b/>
          <w:sz w:val="24"/>
          <w:szCs w:val="28"/>
        </w:rPr>
        <w:t>项目名称：</w:t>
      </w:r>
      <w:r>
        <w:rPr>
          <w:rFonts w:asciiTheme="minorEastAsia" w:eastAsiaTheme="minorEastAsia" w:hAnsiTheme="minorEastAsia" w:cstheme="minorEastAsia" w:hint="eastAsia"/>
          <w:b/>
          <w:sz w:val="24"/>
          <w:szCs w:val="28"/>
        </w:rPr>
        <w:t>安徽艺术职业学院</w:t>
      </w:r>
      <w:r>
        <w:rPr>
          <w:rFonts w:asciiTheme="minorEastAsia" w:eastAsiaTheme="minorEastAsia" w:hAnsiTheme="minorEastAsia" w:cstheme="minorEastAsia" w:hint="eastAsia"/>
          <w:b/>
          <w:sz w:val="24"/>
          <w:szCs w:val="28"/>
        </w:rPr>
        <w:t>网站系统等级保护测评采购</w:t>
      </w:r>
      <w:r>
        <w:rPr>
          <w:rFonts w:asciiTheme="minorEastAsia" w:eastAsiaTheme="minorEastAsia" w:hAnsiTheme="minorEastAsia" w:cstheme="minorEastAsia" w:hint="eastAsia"/>
          <w:b/>
          <w:sz w:val="24"/>
          <w:szCs w:val="28"/>
        </w:rPr>
        <w:t xml:space="preserve">       </w:t>
      </w:r>
    </w:p>
    <w:p w:rsidR="00FA7B76" w:rsidRDefault="00064C97">
      <w:pPr>
        <w:snapToGrid w:val="0"/>
        <w:spacing w:afterLines="50" w:after="156" w:line="360" w:lineRule="auto"/>
        <w:jc w:val="left"/>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sz w:val="24"/>
          <w:szCs w:val="28"/>
        </w:rPr>
        <w:t>项目编号：</w:t>
      </w:r>
      <w:r>
        <w:rPr>
          <w:rFonts w:asciiTheme="minorEastAsia" w:eastAsiaTheme="minorEastAsia" w:hAnsiTheme="minorEastAsia" w:cstheme="minorEastAsia" w:hint="eastAsia"/>
          <w:b/>
          <w:sz w:val="24"/>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064"/>
      </w:tblGrid>
      <w:tr w:rsidR="00FA7B76">
        <w:trPr>
          <w:trHeight w:val="666"/>
          <w:jc w:val="center"/>
        </w:trPr>
        <w:tc>
          <w:tcPr>
            <w:tcW w:w="1442"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供应商名称</w:t>
            </w:r>
          </w:p>
        </w:tc>
        <w:tc>
          <w:tcPr>
            <w:tcW w:w="3557" w:type="pct"/>
            <w:tcBorders>
              <w:left w:val="single" w:sz="4" w:space="0" w:color="auto"/>
            </w:tcBorders>
          </w:tcPr>
          <w:p w:rsidR="00FA7B76" w:rsidRDefault="00FA7B76">
            <w:pPr>
              <w:spacing w:line="360" w:lineRule="auto"/>
              <w:rPr>
                <w:rFonts w:asciiTheme="minorEastAsia" w:eastAsiaTheme="minorEastAsia" w:hAnsiTheme="minorEastAsia" w:cstheme="minorEastAsia"/>
                <w:b/>
                <w:sz w:val="24"/>
              </w:rPr>
            </w:pPr>
          </w:p>
        </w:tc>
      </w:tr>
      <w:tr w:rsidR="00FA7B76">
        <w:trPr>
          <w:trHeight w:val="775"/>
          <w:jc w:val="center"/>
        </w:trPr>
        <w:tc>
          <w:tcPr>
            <w:tcW w:w="1442" w:type="pct"/>
            <w:tcBorders>
              <w:top w:val="single" w:sz="4" w:space="0" w:color="auto"/>
              <w:left w:val="single" w:sz="4" w:space="0" w:color="auto"/>
              <w:bottom w:val="single" w:sz="4" w:space="0" w:color="auto"/>
              <w:right w:val="single" w:sz="4" w:space="0" w:color="auto"/>
            </w:tcBorders>
            <w:vAlign w:val="center"/>
          </w:tcPr>
          <w:p w:rsidR="00FA7B76" w:rsidRDefault="00064C97">
            <w:pPr>
              <w:spacing w:line="360" w:lineRule="exact"/>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报价范围</w:t>
            </w:r>
          </w:p>
        </w:tc>
        <w:tc>
          <w:tcPr>
            <w:tcW w:w="3557" w:type="pct"/>
            <w:tcBorders>
              <w:left w:val="single" w:sz="4" w:space="0" w:color="auto"/>
            </w:tcBorders>
            <w:vAlign w:val="center"/>
          </w:tcPr>
          <w:p w:rsidR="00FA7B76" w:rsidRDefault="00064C97">
            <w:pPr>
              <w:widowControl/>
              <w:spacing w:line="36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szCs w:val="28"/>
              </w:rPr>
              <w:t>全部</w:t>
            </w:r>
          </w:p>
        </w:tc>
      </w:tr>
      <w:tr w:rsidR="00FA7B76">
        <w:trPr>
          <w:trHeight w:val="1691"/>
          <w:jc w:val="center"/>
        </w:trPr>
        <w:tc>
          <w:tcPr>
            <w:tcW w:w="1442" w:type="pct"/>
            <w:tcBorders>
              <w:top w:val="single" w:sz="4" w:space="0" w:color="auto"/>
            </w:tcBorders>
            <w:vAlign w:val="center"/>
          </w:tcPr>
          <w:p w:rsidR="00FA7B76" w:rsidRDefault="00064C97">
            <w:pPr>
              <w:spacing w:line="36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b/>
                <w:sz w:val="24"/>
                <w:szCs w:val="22"/>
              </w:rPr>
              <w:t>响应报价</w:t>
            </w:r>
          </w:p>
        </w:tc>
        <w:tc>
          <w:tcPr>
            <w:tcW w:w="3557" w:type="pct"/>
            <w:vAlign w:val="center"/>
          </w:tcPr>
          <w:p w:rsidR="00FA7B76" w:rsidRDefault="00FA7B76">
            <w:pPr>
              <w:snapToGrid w:val="0"/>
              <w:spacing w:line="360" w:lineRule="auto"/>
              <w:rPr>
                <w:rFonts w:asciiTheme="minorEastAsia" w:eastAsiaTheme="minorEastAsia" w:hAnsiTheme="minorEastAsia" w:cstheme="minorEastAsia"/>
                <w:sz w:val="24"/>
                <w:szCs w:val="28"/>
              </w:rPr>
            </w:pPr>
          </w:p>
          <w:p w:rsidR="00FA7B76" w:rsidRDefault="00064C97">
            <w:pPr>
              <w:snapToGrid w:val="0"/>
              <w:spacing w:line="360" w:lineRule="auto"/>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bCs/>
                <w:sz w:val="24"/>
              </w:rPr>
              <w:t>人民币大写：</w:t>
            </w:r>
            <w:r>
              <w:rPr>
                <w:rFonts w:asciiTheme="minorEastAsia" w:eastAsiaTheme="minorEastAsia" w:hAnsiTheme="minorEastAsia" w:cstheme="minorEastAsia" w:hint="eastAsia"/>
                <w:bCs/>
                <w:sz w:val="24"/>
                <w:u w:val="single"/>
              </w:rPr>
              <w:t xml:space="preserve">                        </w:t>
            </w:r>
          </w:p>
          <w:p w:rsidR="00FA7B76" w:rsidRDefault="00064C97">
            <w:pPr>
              <w:snapToGrid w:val="0"/>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bCs/>
                <w:sz w:val="24"/>
              </w:rPr>
              <w:t>人民币小写：</w:t>
            </w:r>
            <w:r>
              <w:rPr>
                <w:rFonts w:asciiTheme="minorEastAsia" w:eastAsiaTheme="minorEastAsia" w:hAnsiTheme="minorEastAsia" w:cstheme="minorEastAsia" w:hint="eastAsia"/>
                <w:bCs/>
                <w:sz w:val="24"/>
                <w:u w:val="single"/>
              </w:rPr>
              <w:t xml:space="preserve">              </w:t>
            </w:r>
            <w:r>
              <w:rPr>
                <w:rFonts w:ascii="宋体" w:eastAsia="宋体" w:hAnsi="宋体" w:cs="宋体" w:hint="eastAsia"/>
                <w:sz w:val="24"/>
                <w:szCs w:val="24"/>
              </w:rPr>
              <w:t>万元</w:t>
            </w:r>
          </w:p>
          <w:p w:rsidR="00FA7B76" w:rsidRDefault="00FA7B76">
            <w:pPr>
              <w:snapToGrid w:val="0"/>
              <w:spacing w:line="360" w:lineRule="auto"/>
              <w:rPr>
                <w:rFonts w:asciiTheme="minorEastAsia" w:eastAsiaTheme="minorEastAsia" w:hAnsiTheme="minorEastAsia" w:cstheme="minorEastAsia"/>
                <w:b/>
                <w:sz w:val="24"/>
              </w:rPr>
            </w:pPr>
          </w:p>
        </w:tc>
      </w:tr>
      <w:tr w:rsidR="00FA7B76">
        <w:trPr>
          <w:trHeight w:val="800"/>
          <w:jc w:val="center"/>
        </w:trPr>
        <w:tc>
          <w:tcPr>
            <w:tcW w:w="1442" w:type="pct"/>
            <w:tcBorders>
              <w:top w:val="single" w:sz="4" w:space="0" w:color="auto"/>
            </w:tcBorders>
            <w:vAlign w:val="center"/>
          </w:tcPr>
          <w:p w:rsidR="00FA7B76" w:rsidRDefault="00064C97">
            <w:pPr>
              <w:spacing w:line="360" w:lineRule="exact"/>
              <w:jc w:val="center"/>
              <w:rPr>
                <w:rFonts w:asciiTheme="minorEastAsia" w:eastAsiaTheme="minorEastAsia" w:hAnsiTheme="minorEastAsia" w:cstheme="minorEastAsia"/>
                <w:b/>
                <w:sz w:val="24"/>
                <w:szCs w:val="22"/>
              </w:rPr>
            </w:pPr>
            <w:r>
              <w:rPr>
                <w:rFonts w:asciiTheme="minorEastAsia" w:eastAsiaTheme="minorEastAsia" w:hAnsiTheme="minorEastAsia" w:cstheme="minorEastAsia" w:hint="eastAsia"/>
                <w:b/>
                <w:sz w:val="24"/>
                <w:szCs w:val="22"/>
              </w:rPr>
              <w:t>服务期限</w:t>
            </w:r>
          </w:p>
        </w:tc>
        <w:tc>
          <w:tcPr>
            <w:tcW w:w="3557" w:type="pct"/>
            <w:vAlign w:val="center"/>
          </w:tcPr>
          <w:p w:rsidR="00FA7B76" w:rsidRDefault="00FA7B76">
            <w:pPr>
              <w:snapToGrid w:val="0"/>
              <w:spacing w:line="360" w:lineRule="auto"/>
              <w:rPr>
                <w:rFonts w:asciiTheme="minorEastAsia" w:eastAsiaTheme="minorEastAsia" w:hAnsiTheme="minorEastAsia" w:cstheme="minorEastAsia"/>
                <w:b/>
                <w:sz w:val="24"/>
              </w:rPr>
            </w:pPr>
          </w:p>
        </w:tc>
      </w:tr>
      <w:tr w:rsidR="00FA7B76">
        <w:trPr>
          <w:trHeight w:val="2587"/>
          <w:jc w:val="center"/>
        </w:trPr>
        <w:tc>
          <w:tcPr>
            <w:tcW w:w="1442" w:type="pct"/>
            <w:vAlign w:val="center"/>
          </w:tcPr>
          <w:p w:rsidR="00FA7B76" w:rsidRDefault="00064C97">
            <w:pPr>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备注说明</w:t>
            </w:r>
          </w:p>
        </w:tc>
        <w:tc>
          <w:tcPr>
            <w:tcW w:w="3557" w:type="pct"/>
          </w:tcPr>
          <w:p w:rsidR="00FA7B76" w:rsidRDefault="00FA7B76">
            <w:pPr>
              <w:spacing w:line="360" w:lineRule="auto"/>
              <w:rPr>
                <w:rFonts w:asciiTheme="minorEastAsia" w:eastAsiaTheme="minorEastAsia" w:hAnsiTheme="minorEastAsia" w:cstheme="minorEastAsia"/>
                <w:b/>
                <w:sz w:val="24"/>
              </w:rPr>
            </w:pPr>
          </w:p>
        </w:tc>
      </w:tr>
    </w:tbl>
    <w:p w:rsidR="00FA7B76" w:rsidRDefault="00064C97">
      <w:pPr>
        <w:spacing w:line="440" w:lineRule="exact"/>
        <w:ind w:firstLineChars="2300" w:firstLine="55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 xml:space="preserve">             </w:t>
      </w:r>
    </w:p>
    <w:p w:rsidR="00FA7B76" w:rsidRDefault="00064C97">
      <w:pPr>
        <w:spacing w:line="440" w:lineRule="exact"/>
        <w:ind w:firstLineChars="2300" w:firstLine="55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期：</w:t>
      </w:r>
      <w:r>
        <w:rPr>
          <w:rFonts w:asciiTheme="minorEastAsia" w:eastAsiaTheme="minorEastAsia" w:hAnsiTheme="minorEastAsia" w:cstheme="minorEastAsia" w:hint="eastAsia"/>
          <w:sz w:val="24"/>
          <w:szCs w:val="24"/>
        </w:rPr>
        <w:t xml:space="preserve">             </w:t>
      </w:r>
    </w:p>
    <w:p w:rsidR="00FA7B76" w:rsidRDefault="00064C97">
      <w:pPr>
        <w:adjustRightInd w:val="0"/>
        <w:snapToGrid w:val="0"/>
        <w:spacing w:line="360" w:lineRule="auto"/>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t>注：</w:t>
      </w:r>
    </w:p>
    <w:p w:rsidR="00FA7B76" w:rsidRDefault="00064C97">
      <w:pPr>
        <w:adjustRightInd w:val="0"/>
        <w:snapToGrid w:val="0"/>
        <w:spacing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szCs w:val="28"/>
        </w:rPr>
        <w:t>1.</w:t>
      </w:r>
      <w:r>
        <w:rPr>
          <w:rFonts w:asciiTheme="minorEastAsia" w:eastAsiaTheme="minorEastAsia" w:hAnsiTheme="minorEastAsia" w:cstheme="minorEastAsia" w:hint="eastAsia"/>
          <w:b/>
          <w:bCs/>
          <w:sz w:val="24"/>
          <w:szCs w:val="28"/>
        </w:rPr>
        <w:t>本表内容根据采购文件要求包括了服务及相关的所有费用。</w:t>
      </w:r>
    </w:p>
    <w:p w:rsidR="00FA7B76" w:rsidRDefault="00064C97">
      <w:pPr>
        <w:adjustRightInd w:val="0"/>
        <w:snapToGrid w:val="0"/>
        <w:spacing w:line="360" w:lineRule="auto"/>
        <w:ind w:firstLineChars="200" w:firstLine="482"/>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t>2.</w:t>
      </w:r>
      <w:r>
        <w:rPr>
          <w:rFonts w:asciiTheme="minorEastAsia" w:eastAsiaTheme="minorEastAsia" w:hAnsiTheme="minorEastAsia" w:cstheme="minorEastAsia" w:hint="eastAsia"/>
          <w:b/>
          <w:bCs/>
          <w:sz w:val="24"/>
          <w:szCs w:val="28"/>
        </w:rPr>
        <w:t>特殊事项在备注中注明。</w:t>
      </w:r>
    </w:p>
    <w:p w:rsidR="00FA7B76" w:rsidRDefault="00064C97">
      <w:pPr>
        <w:adjustRightInd w:val="0"/>
        <w:snapToGrid w:val="0"/>
        <w:spacing w:line="360" w:lineRule="auto"/>
        <w:ind w:firstLineChars="200" w:firstLine="482"/>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t>3.</w:t>
      </w:r>
      <w:r>
        <w:rPr>
          <w:rFonts w:asciiTheme="minorEastAsia" w:eastAsiaTheme="minorEastAsia" w:hAnsiTheme="minorEastAsia" w:cstheme="minorEastAsia" w:hint="eastAsia"/>
          <w:b/>
          <w:bCs/>
          <w:sz w:val="24"/>
          <w:szCs w:val="28"/>
        </w:rPr>
        <w:t>供应商应根据其响应文件中报价表的内容填写唱标信息。唱</w:t>
      </w:r>
      <w:proofErr w:type="gramStart"/>
      <w:r>
        <w:rPr>
          <w:rFonts w:asciiTheme="minorEastAsia" w:eastAsiaTheme="minorEastAsia" w:hAnsiTheme="minorEastAsia" w:cstheme="minorEastAsia" w:hint="eastAsia"/>
          <w:b/>
          <w:bCs/>
          <w:sz w:val="24"/>
          <w:szCs w:val="28"/>
        </w:rPr>
        <w:t>标信息</w:t>
      </w:r>
      <w:proofErr w:type="gramEnd"/>
      <w:r>
        <w:rPr>
          <w:rFonts w:asciiTheme="minorEastAsia" w:eastAsiaTheme="minorEastAsia" w:hAnsiTheme="minorEastAsia" w:cstheme="minorEastAsia" w:hint="eastAsia"/>
          <w:b/>
          <w:bCs/>
          <w:sz w:val="24"/>
          <w:szCs w:val="28"/>
        </w:rPr>
        <w:t>与报价表不一致的，以</w:t>
      </w:r>
      <w:r>
        <w:rPr>
          <w:rFonts w:asciiTheme="minorEastAsia" w:eastAsiaTheme="minorEastAsia" w:hAnsiTheme="minorEastAsia" w:cstheme="minorEastAsia" w:hint="eastAsia"/>
          <w:b/>
          <w:sz w:val="24"/>
        </w:rPr>
        <w:t>报价表</w:t>
      </w:r>
      <w:r>
        <w:rPr>
          <w:rFonts w:asciiTheme="minorEastAsia" w:eastAsiaTheme="minorEastAsia" w:hAnsiTheme="minorEastAsia" w:cstheme="minorEastAsia" w:hint="eastAsia"/>
          <w:b/>
          <w:bCs/>
          <w:sz w:val="24"/>
          <w:szCs w:val="28"/>
        </w:rPr>
        <w:t>为准。</w:t>
      </w:r>
    </w:p>
    <w:p w:rsidR="00FA7B76" w:rsidRDefault="00064C97">
      <w:pPr>
        <w:widowControl/>
        <w:jc w:val="left"/>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br w:type="page"/>
      </w:r>
    </w:p>
    <w:p w:rsidR="00FA7B76" w:rsidRDefault="00064C97">
      <w:pPr>
        <w:spacing w:beforeLines="50" w:before="156" w:afterLines="50" w:after="156" w:line="360" w:lineRule="auto"/>
        <w:jc w:val="left"/>
        <w:rPr>
          <w:rFonts w:asciiTheme="minorEastAsia" w:eastAsiaTheme="minorEastAsia" w:hAnsiTheme="minorEastAsia" w:cstheme="minorEastAsia"/>
          <w:b/>
          <w:sz w:val="24"/>
          <w:szCs w:val="28"/>
        </w:rPr>
      </w:pPr>
      <w:r>
        <w:rPr>
          <w:rFonts w:asciiTheme="minorEastAsia" w:eastAsiaTheme="minorEastAsia" w:hAnsiTheme="minorEastAsia" w:cstheme="minorEastAsia" w:hint="eastAsia"/>
          <w:b/>
          <w:sz w:val="24"/>
          <w:szCs w:val="28"/>
        </w:rPr>
        <w:lastRenderedPageBreak/>
        <w:t xml:space="preserve">1-2 </w:t>
      </w:r>
      <w:r>
        <w:rPr>
          <w:rFonts w:asciiTheme="minorEastAsia" w:eastAsiaTheme="minorEastAsia" w:hAnsiTheme="minorEastAsia" w:cstheme="minorEastAsia" w:hint="eastAsia"/>
          <w:b/>
          <w:sz w:val="24"/>
          <w:szCs w:val="28"/>
        </w:rPr>
        <w:t>分项报价明细表</w:t>
      </w:r>
    </w:p>
    <w:p w:rsidR="00FA7B76" w:rsidRDefault="00064C97">
      <w:pPr>
        <w:spacing w:line="360" w:lineRule="auto"/>
        <w:ind w:firstLine="435"/>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i/>
          <w:sz w:val="24"/>
        </w:rPr>
        <w:t>（仅供参考，供应商可自行制作格式）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109"/>
        <w:gridCol w:w="1357"/>
        <w:gridCol w:w="1698"/>
        <w:gridCol w:w="1568"/>
      </w:tblGrid>
      <w:tr w:rsidR="00FA7B76">
        <w:trPr>
          <w:cantSplit/>
          <w:trHeight w:val="503"/>
          <w:jc w:val="center"/>
        </w:trPr>
        <w:tc>
          <w:tcPr>
            <w:tcW w:w="464" w:type="pct"/>
            <w:vAlign w:val="center"/>
          </w:tcPr>
          <w:p w:rsidR="00FA7B76" w:rsidRDefault="00064C97">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序号</w:t>
            </w:r>
          </w:p>
        </w:tc>
        <w:tc>
          <w:tcPr>
            <w:tcW w:w="1824" w:type="pct"/>
            <w:vAlign w:val="center"/>
          </w:tcPr>
          <w:p w:rsidR="00FA7B76" w:rsidRDefault="00064C97">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服务内容</w:t>
            </w:r>
          </w:p>
        </w:tc>
        <w:tc>
          <w:tcPr>
            <w:tcW w:w="796" w:type="pct"/>
            <w:vAlign w:val="center"/>
          </w:tcPr>
          <w:p w:rsidR="00FA7B76" w:rsidRDefault="00064C97">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项</w:t>
            </w:r>
          </w:p>
        </w:tc>
        <w:tc>
          <w:tcPr>
            <w:tcW w:w="996" w:type="pct"/>
            <w:vAlign w:val="center"/>
          </w:tcPr>
          <w:p w:rsidR="00FA7B76" w:rsidRDefault="00064C97">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单价</w:t>
            </w:r>
          </w:p>
        </w:tc>
        <w:tc>
          <w:tcPr>
            <w:tcW w:w="920" w:type="pct"/>
            <w:vAlign w:val="center"/>
          </w:tcPr>
          <w:p w:rsidR="00FA7B76" w:rsidRDefault="00064C97">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小计金额（元）</w:t>
            </w:r>
          </w:p>
        </w:tc>
      </w:tr>
      <w:tr w:rsidR="00FA7B76">
        <w:trPr>
          <w:cantSplit/>
          <w:trHeight w:val="567"/>
          <w:jc w:val="center"/>
        </w:trPr>
        <w:tc>
          <w:tcPr>
            <w:tcW w:w="464" w:type="pct"/>
            <w:tcBorders>
              <w:bottom w:val="single" w:sz="4" w:space="0" w:color="auto"/>
            </w:tcBorders>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824" w:type="pct"/>
            <w:vAlign w:val="center"/>
          </w:tcPr>
          <w:p w:rsidR="00FA7B76" w:rsidRDefault="00FA7B76">
            <w:pPr>
              <w:jc w:val="center"/>
              <w:rPr>
                <w:rFonts w:asciiTheme="minorEastAsia" w:eastAsiaTheme="minorEastAsia" w:hAnsiTheme="minorEastAsia" w:cstheme="minorEastAsia"/>
                <w:sz w:val="24"/>
              </w:rPr>
            </w:pP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64" w:type="pct"/>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824" w:type="pct"/>
            <w:vAlign w:val="center"/>
          </w:tcPr>
          <w:p w:rsidR="00FA7B76" w:rsidRDefault="00FA7B76">
            <w:pPr>
              <w:jc w:val="center"/>
              <w:rPr>
                <w:rFonts w:asciiTheme="minorEastAsia" w:eastAsiaTheme="minorEastAsia" w:hAnsiTheme="minorEastAsia" w:cstheme="minorEastAsia"/>
                <w:sz w:val="24"/>
              </w:rPr>
            </w:pP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64" w:type="pct"/>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1824" w:type="pct"/>
            <w:vAlign w:val="center"/>
          </w:tcPr>
          <w:p w:rsidR="00FA7B76" w:rsidRDefault="00FA7B76">
            <w:pPr>
              <w:jc w:val="center"/>
              <w:rPr>
                <w:rFonts w:asciiTheme="minorEastAsia" w:eastAsiaTheme="minorEastAsia" w:hAnsiTheme="minorEastAsia" w:cstheme="minorEastAsia"/>
                <w:sz w:val="24"/>
              </w:rPr>
            </w:pP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64" w:type="pct"/>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824" w:type="pct"/>
            <w:vAlign w:val="center"/>
          </w:tcPr>
          <w:p w:rsidR="00FA7B76" w:rsidRDefault="00FA7B76">
            <w:pPr>
              <w:jc w:val="center"/>
              <w:rPr>
                <w:rFonts w:asciiTheme="minorEastAsia" w:eastAsiaTheme="minorEastAsia" w:hAnsiTheme="minorEastAsia" w:cstheme="minorEastAsia"/>
                <w:sz w:val="24"/>
              </w:rPr>
            </w:pP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64" w:type="pct"/>
            <w:vAlign w:val="center"/>
          </w:tcPr>
          <w:p w:rsidR="00FA7B76" w:rsidRDefault="00FA7B76">
            <w:pPr>
              <w:jc w:val="center"/>
              <w:rPr>
                <w:rFonts w:asciiTheme="minorEastAsia" w:eastAsiaTheme="minorEastAsia" w:hAnsiTheme="minorEastAsia" w:cstheme="minorEastAsia"/>
                <w:sz w:val="24"/>
              </w:rPr>
            </w:pPr>
          </w:p>
        </w:tc>
        <w:tc>
          <w:tcPr>
            <w:tcW w:w="1824" w:type="pct"/>
            <w:vAlign w:val="center"/>
          </w:tcPr>
          <w:p w:rsidR="00FA7B76" w:rsidRDefault="00064C97">
            <w:pPr>
              <w:pStyle w:val="CharCharCharCharCharCharChar1Char"/>
              <w:ind w:left="-108"/>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其他费用</w:t>
            </w: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64" w:type="pct"/>
            <w:vAlign w:val="center"/>
          </w:tcPr>
          <w:p w:rsidR="00FA7B76" w:rsidRDefault="00FA7B76">
            <w:pPr>
              <w:jc w:val="center"/>
              <w:rPr>
                <w:rFonts w:asciiTheme="minorEastAsia" w:eastAsiaTheme="minorEastAsia" w:hAnsiTheme="minorEastAsia" w:cstheme="minorEastAsia"/>
                <w:sz w:val="24"/>
              </w:rPr>
            </w:pPr>
          </w:p>
        </w:tc>
        <w:tc>
          <w:tcPr>
            <w:tcW w:w="1824" w:type="pct"/>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796" w:type="pct"/>
            <w:vAlign w:val="center"/>
          </w:tcPr>
          <w:p w:rsidR="00FA7B76" w:rsidRDefault="00FA7B76">
            <w:pPr>
              <w:jc w:val="center"/>
              <w:rPr>
                <w:rFonts w:asciiTheme="minorEastAsia" w:eastAsiaTheme="minorEastAsia" w:hAnsiTheme="minorEastAsia" w:cstheme="minorEastAsia"/>
                <w:sz w:val="24"/>
              </w:rPr>
            </w:pPr>
          </w:p>
        </w:tc>
        <w:tc>
          <w:tcPr>
            <w:tcW w:w="996" w:type="pct"/>
            <w:vAlign w:val="center"/>
          </w:tcPr>
          <w:p w:rsidR="00FA7B76" w:rsidRDefault="00FA7B76">
            <w:pPr>
              <w:jc w:val="center"/>
              <w:rPr>
                <w:rFonts w:asciiTheme="minorEastAsia" w:eastAsiaTheme="minorEastAsia" w:hAnsiTheme="minorEastAsia" w:cstheme="minorEastAsia"/>
                <w:sz w:val="24"/>
              </w:rPr>
            </w:pPr>
          </w:p>
        </w:tc>
        <w:tc>
          <w:tcPr>
            <w:tcW w:w="920" w:type="pct"/>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567"/>
          <w:jc w:val="center"/>
        </w:trPr>
        <w:tc>
          <w:tcPr>
            <w:tcW w:w="4080" w:type="pct"/>
            <w:gridSpan w:val="4"/>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合计金额（元）</w:t>
            </w:r>
          </w:p>
        </w:tc>
        <w:tc>
          <w:tcPr>
            <w:tcW w:w="920" w:type="pct"/>
            <w:vAlign w:val="center"/>
          </w:tcPr>
          <w:p w:rsidR="00FA7B76" w:rsidRDefault="00FA7B76">
            <w:pPr>
              <w:jc w:val="center"/>
              <w:rPr>
                <w:rFonts w:asciiTheme="minorEastAsia" w:eastAsiaTheme="minorEastAsia" w:hAnsiTheme="minorEastAsia" w:cstheme="minorEastAsia"/>
                <w:sz w:val="24"/>
              </w:rPr>
            </w:pPr>
          </w:p>
        </w:tc>
      </w:tr>
    </w:tbl>
    <w:p w:rsidR="00FA7B76" w:rsidRDefault="00064C97">
      <w:pPr>
        <w:spacing w:line="440" w:lineRule="exact"/>
        <w:ind w:firstLineChars="2000" w:firstLine="48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 xml:space="preserve">             </w:t>
      </w:r>
    </w:p>
    <w:p w:rsidR="00FA7B76" w:rsidRDefault="00064C97">
      <w:pPr>
        <w:spacing w:line="440" w:lineRule="exact"/>
        <w:ind w:firstLineChars="2000" w:firstLine="48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期：</w:t>
      </w:r>
      <w:r>
        <w:rPr>
          <w:rFonts w:asciiTheme="minorEastAsia" w:eastAsiaTheme="minorEastAsia" w:hAnsiTheme="minorEastAsia" w:cstheme="minorEastAsia" w:hint="eastAsia"/>
          <w:sz w:val="24"/>
          <w:szCs w:val="24"/>
        </w:rPr>
        <w:t xml:space="preserve">             </w:t>
      </w:r>
    </w:p>
    <w:p w:rsidR="00FA7B76" w:rsidRDefault="00064C97">
      <w:pPr>
        <w:adjustRightInd w:val="0"/>
        <w:snapToGrid w:val="0"/>
        <w:spacing w:line="360" w:lineRule="auto"/>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t>备注：</w:t>
      </w:r>
    </w:p>
    <w:p w:rsidR="00FA7B76" w:rsidRDefault="00064C97">
      <w:pPr>
        <w:adjustRightInd w:val="0"/>
        <w:snapToGrid w:val="0"/>
        <w:spacing w:line="360" w:lineRule="auto"/>
        <w:ind w:firstLineChars="200" w:firstLine="482"/>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t>表中所列服务为对应本项目需求的全部服务内容。如有漏项或缺项，供应商承担全部责任。</w:t>
      </w:r>
    </w:p>
    <w:p w:rsidR="00FA7B76" w:rsidRDefault="00064C97">
      <w:pPr>
        <w:widowControl/>
        <w:jc w:val="left"/>
        <w:rPr>
          <w:rFonts w:asciiTheme="minorEastAsia" w:eastAsiaTheme="minorEastAsia" w:hAnsiTheme="minorEastAsia" w:cstheme="minorEastAsia"/>
          <w:b/>
          <w:bCs/>
          <w:sz w:val="24"/>
          <w:szCs w:val="28"/>
        </w:rPr>
      </w:pPr>
      <w:r>
        <w:rPr>
          <w:rFonts w:asciiTheme="minorEastAsia" w:eastAsiaTheme="minorEastAsia" w:hAnsiTheme="minorEastAsia" w:cstheme="minorEastAsia" w:hint="eastAsia"/>
          <w:b/>
          <w:bCs/>
          <w:sz w:val="24"/>
          <w:szCs w:val="28"/>
        </w:rPr>
        <w:br w:type="page"/>
      </w:r>
    </w:p>
    <w:p w:rsidR="00FA7B76" w:rsidRDefault="00064C97">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二、报</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rPr>
        <w:t>价</w:t>
      </w:r>
      <w:r>
        <w:rPr>
          <w:rFonts w:asciiTheme="minorEastAsia" w:eastAsiaTheme="minorEastAsia" w:hAnsiTheme="minorEastAsia" w:cstheme="minorEastAsia" w:hint="eastAsia"/>
          <w:b/>
          <w:sz w:val="24"/>
        </w:rPr>
        <w:t xml:space="preserve"> </w:t>
      </w:r>
      <w:r>
        <w:rPr>
          <w:rFonts w:asciiTheme="minorEastAsia" w:eastAsiaTheme="minorEastAsia" w:hAnsiTheme="minorEastAsia" w:cstheme="minorEastAsia" w:hint="eastAsia"/>
          <w:b/>
          <w:sz w:val="24"/>
        </w:rPr>
        <w:t>函</w:t>
      </w:r>
    </w:p>
    <w:p w:rsidR="00FA7B76" w:rsidRDefault="00FA7B76">
      <w:pPr>
        <w:pStyle w:val="ae"/>
        <w:spacing w:before="0" w:after="0"/>
        <w:jc w:val="both"/>
        <w:outlineLvl w:val="9"/>
        <w:rPr>
          <w:rFonts w:asciiTheme="minorEastAsia" w:eastAsiaTheme="minorEastAsia" w:hAnsiTheme="minorEastAsia" w:cstheme="minorEastAsia"/>
        </w:rPr>
      </w:pPr>
    </w:p>
    <w:p w:rsidR="00FA7B76" w:rsidRDefault="00064C97">
      <w:pPr>
        <w:pStyle w:val="a9"/>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w:t>
      </w:r>
      <w:r>
        <w:rPr>
          <w:rFonts w:asciiTheme="minorEastAsia" w:eastAsiaTheme="minorEastAsia" w:hAnsiTheme="minorEastAsia" w:cstheme="minorEastAsia" w:hint="eastAsia"/>
          <w:sz w:val="24"/>
        </w:rPr>
        <w:t>安徽艺术职业学院</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经研究，我们决定参加</w:t>
      </w:r>
      <w:r>
        <w:rPr>
          <w:rFonts w:asciiTheme="minorEastAsia" w:eastAsiaTheme="minorEastAsia" w:hAnsiTheme="minorEastAsia" w:cstheme="minorEastAsia" w:hint="eastAsia"/>
          <w:sz w:val="24"/>
        </w:rPr>
        <w:t>安徽艺术职业学院</w:t>
      </w:r>
      <w:r>
        <w:rPr>
          <w:rFonts w:asciiTheme="minorEastAsia" w:eastAsiaTheme="minorEastAsia" w:hAnsiTheme="minorEastAsia" w:cstheme="minorEastAsia" w:hint="eastAsia"/>
          <w:sz w:val="24"/>
        </w:rPr>
        <w:t>网站系统等级保护测评采购的项目。为此，我方郑重声明以下诸点，并负法律责任。</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．我方按采购文件要求提交的响应文件。</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．如果我们的响应文件被接受，我们将履行采购文件中规定的每一项要求，并按我们响应文件中的承诺按期、保质、保量提供服务。</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．我方愿按《中华人民共和国</w:t>
      </w:r>
      <w:r>
        <w:rPr>
          <w:rFonts w:asciiTheme="minorEastAsia" w:eastAsiaTheme="minorEastAsia" w:hAnsiTheme="minorEastAsia" w:cstheme="minorEastAsia" w:hint="eastAsia"/>
          <w:sz w:val="24"/>
        </w:rPr>
        <w:t>民法典</w:t>
      </w:r>
      <w:r>
        <w:rPr>
          <w:rFonts w:asciiTheme="minorEastAsia" w:eastAsiaTheme="minorEastAsia" w:hAnsiTheme="minorEastAsia" w:cstheme="minorEastAsia" w:hint="eastAsia"/>
          <w:sz w:val="24"/>
        </w:rPr>
        <w:t>》履行自己的全部责任。</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．我们同意按采购文件规定交纳代理服务费，遵守</w:t>
      </w:r>
      <w:proofErr w:type="gramStart"/>
      <w:r>
        <w:rPr>
          <w:rFonts w:asciiTheme="minorEastAsia" w:eastAsiaTheme="minorEastAsia" w:hAnsiTheme="minorEastAsia" w:cstheme="minorEastAsia" w:hint="eastAsia"/>
          <w:sz w:val="24"/>
        </w:rPr>
        <w:t>贵机构</w:t>
      </w:r>
      <w:proofErr w:type="gramEnd"/>
      <w:r>
        <w:rPr>
          <w:rFonts w:asciiTheme="minorEastAsia" w:eastAsiaTheme="minorEastAsia" w:hAnsiTheme="minorEastAsia" w:cstheme="minorEastAsia" w:hint="eastAsia"/>
          <w:sz w:val="24"/>
        </w:rPr>
        <w:t>有关磋商采购的各项规定。</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．我方的响应文件自递交响应文件起有效期为</w:t>
      </w:r>
      <w:r>
        <w:rPr>
          <w:rFonts w:asciiTheme="minorEastAsia" w:eastAsiaTheme="minorEastAsia" w:hAnsiTheme="minorEastAsia" w:cstheme="minorEastAsia" w:hint="eastAsia"/>
          <w:sz w:val="24"/>
        </w:rPr>
        <w:t>90</w:t>
      </w:r>
      <w:r>
        <w:rPr>
          <w:rFonts w:asciiTheme="minorEastAsia" w:eastAsiaTheme="minorEastAsia" w:hAnsiTheme="minorEastAsia" w:cstheme="minorEastAsia" w:hint="eastAsia"/>
          <w:sz w:val="24"/>
        </w:rPr>
        <w:t>日历天。</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．与本报价有关的一切正式往来通讯请寄：</w:t>
      </w:r>
    </w:p>
    <w:p w:rsidR="00FA7B76" w:rsidRDefault="00FA7B76">
      <w:pPr>
        <w:spacing w:line="360" w:lineRule="auto"/>
        <w:ind w:firstLineChars="200" w:firstLine="480"/>
        <w:rPr>
          <w:rFonts w:asciiTheme="minorEastAsia" w:eastAsiaTheme="minorEastAsia" w:hAnsiTheme="minorEastAsia" w:cstheme="minorEastAsia"/>
          <w:sz w:val="24"/>
        </w:rPr>
      </w:pP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址：</w:t>
      </w:r>
      <w:r>
        <w:rPr>
          <w:rFonts w:asciiTheme="minorEastAsia" w:eastAsiaTheme="minorEastAsia" w:hAnsiTheme="minorEastAsia" w:cstheme="minorEastAsia" w:hint="eastAsia"/>
          <w:sz w:val="24"/>
        </w:rPr>
        <w:tab/>
        <w:t xml:space="preserve">                     </w:t>
      </w:r>
      <w:r>
        <w:rPr>
          <w:rFonts w:asciiTheme="minorEastAsia" w:eastAsiaTheme="minorEastAsia" w:hAnsiTheme="minorEastAsia" w:cstheme="minorEastAsia" w:hint="eastAsia"/>
          <w:sz w:val="24"/>
        </w:rPr>
        <w:t>供应商全称（印章）：</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邮政编码：</w:t>
      </w:r>
      <w:r>
        <w:rPr>
          <w:rFonts w:asciiTheme="minorEastAsia" w:eastAsiaTheme="minorEastAsia" w:hAnsiTheme="minorEastAsia" w:cstheme="minorEastAsia" w:hint="eastAsia"/>
          <w:sz w:val="24"/>
        </w:rPr>
        <w:tab/>
        <w:t xml:space="preserve">                     </w:t>
      </w:r>
      <w:r>
        <w:rPr>
          <w:rFonts w:asciiTheme="minorEastAsia" w:eastAsiaTheme="minorEastAsia" w:hAnsiTheme="minorEastAsia" w:cstheme="minorEastAsia" w:hint="eastAsia"/>
          <w:sz w:val="24"/>
        </w:rPr>
        <w:t>法定代表人（签字或盖章）：</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话：</w:t>
      </w:r>
      <w:r>
        <w:rPr>
          <w:rFonts w:asciiTheme="minorEastAsia" w:eastAsiaTheme="minorEastAsia" w:hAnsiTheme="minorEastAsia" w:cstheme="minorEastAsia" w:hint="eastAsia"/>
          <w:sz w:val="24"/>
        </w:rPr>
        <w:tab/>
        <w:t xml:space="preserve">                     </w:t>
      </w:r>
      <w:r>
        <w:rPr>
          <w:rFonts w:asciiTheme="minorEastAsia" w:eastAsiaTheme="minorEastAsia" w:hAnsiTheme="minorEastAsia" w:cstheme="minorEastAsia" w:hint="eastAsia"/>
          <w:sz w:val="24"/>
        </w:rPr>
        <w:t>供应商授权代表姓名、职务：</w:t>
      </w:r>
    </w:p>
    <w:p w:rsidR="00FA7B76" w:rsidRDefault="00064C9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真：</w:t>
      </w:r>
      <w:r>
        <w:rPr>
          <w:rFonts w:asciiTheme="minorEastAsia" w:eastAsiaTheme="minorEastAsia" w:hAnsiTheme="minorEastAsia" w:cstheme="minorEastAsia" w:hint="eastAsia"/>
          <w:sz w:val="24"/>
        </w:rPr>
        <w:tab/>
      </w:r>
    </w:p>
    <w:p w:rsidR="00FA7B76" w:rsidRDefault="00064C97">
      <w:pPr>
        <w:spacing w:line="360" w:lineRule="auto"/>
        <w:ind w:firstLineChars="200" w:firstLine="480"/>
        <w:jc w:val="right"/>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FA7B76" w:rsidRDefault="00FA7B76">
      <w:pPr>
        <w:spacing w:line="360" w:lineRule="auto"/>
        <w:ind w:firstLineChars="200" w:firstLine="480"/>
        <w:rPr>
          <w:rFonts w:asciiTheme="minorEastAsia" w:eastAsiaTheme="minorEastAsia" w:hAnsiTheme="minorEastAsia" w:cstheme="minorEastAsia"/>
          <w:sz w:val="24"/>
          <w:u w:val="single"/>
        </w:rPr>
      </w:pPr>
    </w:p>
    <w:p w:rsidR="00FA7B76" w:rsidRDefault="00FA7B76">
      <w:pPr>
        <w:spacing w:line="360" w:lineRule="auto"/>
        <w:ind w:firstLineChars="200" w:firstLine="480"/>
        <w:rPr>
          <w:rFonts w:asciiTheme="minorEastAsia" w:eastAsiaTheme="minorEastAsia" w:hAnsiTheme="minorEastAsia" w:cstheme="minorEastAsia"/>
          <w:sz w:val="24"/>
          <w:u w:val="single"/>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pStyle w:val="ae"/>
        <w:outlineLvl w:val="9"/>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064C97">
      <w:pPr>
        <w:numPr>
          <w:ilvl w:val="0"/>
          <w:numId w:val="5"/>
        </w:num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无重大违法记录声明函、无不良信用记录声明函</w:t>
      </w:r>
    </w:p>
    <w:p w:rsidR="00FA7B76" w:rsidRDefault="00FA7B76">
      <w:pPr>
        <w:pStyle w:val="ae"/>
        <w:spacing w:before="0" w:after="0"/>
        <w:jc w:val="both"/>
        <w:outlineLvl w:val="9"/>
        <w:rPr>
          <w:rFonts w:asciiTheme="minorEastAsia" w:eastAsiaTheme="minorEastAsia" w:hAnsiTheme="minorEastAsia" w:cstheme="minorEastAsia"/>
        </w:rPr>
      </w:pP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本单位郑重声明，参加采购活动前三年内，本单位在经营活动中没有重大违法记录，没有因违法经营受到刑事处罚或者责令停产停业、吊销许可证或者执照、较大数额罚款等行政处罚。</w:t>
      </w: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本单位郑重声明，我单位</w:t>
      </w:r>
      <w:proofErr w:type="gramStart"/>
      <w:r>
        <w:rPr>
          <w:rFonts w:asciiTheme="minorEastAsia" w:eastAsiaTheme="minorEastAsia" w:hAnsiTheme="minorEastAsia" w:cstheme="minorEastAsia" w:hint="eastAsia"/>
          <w:sz w:val="24"/>
          <w:szCs w:val="24"/>
        </w:rPr>
        <w:t>无以下</w:t>
      </w:r>
      <w:proofErr w:type="gramEnd"/>
      <w:r>
        <w:rPr>
          <w:rFonts w:asciiTheme="minorEastAsia" w:eastAsiaTheme="minorEastAsia" w:hAnsiTheme="minorEastAsia" w:cstheme="minorEastAsia" w:hint="eastAsia"/>
          <w:sz w:val="24"/>
          <w:szCs w:val="24"/>
        </w:rPr>
        <w:t>不良信用记录情形：</w:t>
      </w: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）被人民法院列入失信被执行人；</w:t>
      </w: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）单位、法定代表人或拟派项目经理（项目负责人）被人民检察院列入行贿犯罪档案；</w:t>
      </w: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）被工商行政管理部门列入企业经营异常名录；</w:t>
      </w: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）被税务部门列入重大税收违法案件当事人名单。</w:t>
      </w:r>
    </w:p>
    <w:p w:rsidR="00FA7B76" w:rsidRDefault="00FA7B76">
      <w:pPr>
        <w:spacing w:line="440" w:lineRule="exact"/>
        <w:rPr>
          <w:rFonts w:asciiTheme="minorEastAsia" w:eastAsiaTheme="minorEastAsia" w:hAnsiTheme="minorEastAsia" w:cstheme="minorEastAsia"/>
          <w:sz w:val="24"/>
          <w:szCs w:val="24"/>
        </w:rPr>
      </w:pPr>
    </w:p>
    <w:p w:rsidR="00FA7B76" w:rsidRDefault="00064C97">
      <w:pPr>
        <w:spacing w:line="44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本单位对上述声明的真实性负责。如有虚假，将依法承担相应责任。</w:t>
      </w:r>
    </w:p>
    <w:p w:rsidR="00FA7B76" w:rsidRDefault="00064C97">
      <w:pPr>
        <w:spacing w:line="440" w:lineRule="exact"/>
        <w:ind w:firstLineChars="2000" w:firstLine="480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u w:val="single"/>
        </w:rPr>
        <w:t xml:space="preserve">             </w:t>
      </w:r>
    </w:p>
    <w:p w:rsidR="00FA7B76" w:rsidRDefault="00064C97">
      <w:pPr>
        <w:spacing w:line="440" w:lineRule="exact"/>
        <w:ind w:firstLineChars="2000" w:firstLine="480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期：</w:t>
      </w:r>
      <w:r>
        <w:rPr>
          <w:rFonts w:asciiTheme="minorEastAsia" w:eastAsiaTheme="minorEastAsia" w:hAnsiTheme="minorEastAsia" w:cstheme="minorEastAsia" w:hint="eastAsia"/>
          <w:sz w:val="24"/>
          <w:szCs w:val="24"/>
          <w:u w:val="single"/>
        </w:rPr>
        <w:t xml:space="preserve">             </w:t>
      </w:r>
    </w:p>
    <w:p w:rsidR="00FA7B76" w:rsidRDefault="00064C97">
      <w:pPr>
        <w:spacing w:line="360" w:lineRule="auto"/>
        <w:jc w:val="center"/>
      </w:pPr>
      <w:r>
        <w:rPr>
          <w:rFonts w:asciiTheme="minorEastAsia" w:eastAsiaTheme="minorEastAsia" w:hAnsiTheme="minorEastAsia" w:cstheme="minorEastAsia" w:hint="eastAsia"/>
          <w:sz w:val="24"/>
          <w:u w:val="single"/>
        </w:rPr>
        <w:br w:type="page"/>
      </w:r>
    </w:p>
    <w:p w:rsidR="00FA7B76" w:rsidRDefault="00FA7B76">
      <w:pPr>
        <w:widowControl/>
        <w:jc w:val="left"/>
        <w:rPr>
          <w:rFonts w:asciiTheme="minorEastAsia" w:eastAsiaTheme="minorEastAsia" w:hAnsiTheme="minorEastAsia" w:cstheme="minorEastAsia"/>
          <w:sz w:val="24"/>
          <w:u w:val="single"/>
        </w:rPr>
      </w:pPr>
    </w:p>
    <w:p w:rsidR="00FA7B76" w:rsidRDefault="00064C97">
      <w:pPr>
        <w:spacing w:line="360" w:lineRule="auto"/>
        <w:jc w:val="center"/>
        <w:outlineLvl w:val="2"/>
        <w:rPr>
          <w:rFonts w:asciiTheme="minorEastAsia" w:eastAsiaTheme="minorEastAsia" w:hAnsiTheme="minorEastAsia" w:cstheme="minorEastAsia"/>
          <w:b/>
          <w:sz w:val="24"/>
        </w:rPr>
      </w:pPr>
      <w:bookmarkStart w:id="11" w:name="_Toc121626298"/>
      <w:bookmarkStart w:id="12" w:name="_Toc516969106"/>
      <w:bookmarkStart w:id="13" w:name="_Toc520983594"/>
      <w:bookmarkStart w:id="14" w:name="_Toc204594911"/>
      <w:r>
        <w:rPr>
          <w:rFonts w:asciiTheme="minorEastAsia" w:eastAsiaTheme="minorEastAsia" w:hAnsiTheme="minorEastAsia" w:cstheme="minorEastAsia" w:hint="eastAsia"/>
          <w:b/>
          <w:sz w:val="24"/>
        </w:rPr>
        <w:t>四、</w:t>
      </w:r>
      <w:bookmarkEnd w:id="11"/>
      <w:bookmarkEnd w:id="12"/>
      <w:bookmarkEnd w:id="13"/>
      <w:bookmarkEnd w:id="14"/>
      <w:r>
        <w:rPr>
          <w:rFonts w:asciiTheme="minorEastAsia" w:eastAsiaTheme="minorEastAsia" w:hAnsiTheme="minorEastAsia" w:cstheme="minorEastAsia" w:hint="eastAsia"/>
          <w:b/>
          <w:sz w:val="24"/>
        </w:rPr>
        <w:t>法定代表人授权委托书</w:t>
      </w:r>
    </w:p>
    <w:p w:rsidR="00FA7B76" w:rsidRDefault="00FA7B76">
      <w:pPr>
        <w:spacing w:line="360" w:lineRule="auto"/>
        <w:jc w:val="center"/>
        <w:rPr>
          <w:rFonts w:asciiTheme="minorEastAsia" w:eastAsiaTheme="minorEastAsia" w:hAnsiTheme="minorEastAsia" w:cstheme="minorEastAsia"/>
          <w:b/>
          <w:sz w:val="24"/>
        </w:rPr>
      </w:pP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安徽</w:t>
      </w:r>
      <w:r>
        <w:rPr>
          <w:rFonts w:asciiTheme="minorEastAsia" w:eastAsiaTheme="minorEastAsia" w:hAnsiTheme="minorEastAsia" w:cstheme="minorEastAsia" w:hint="eastAsia"/>
          <w:szCs w:val="24"/>
        </w:rPr>
        <w:t>艺术职业学院</w:t>
      </w:r>
      <w:r>
        <w:rPr>
          <w:rFonts w:asciiTheme="minorEastAsia" w:eastAsiaTheme="minorEastAsia" w:hAnsiTheme="minorEastAsia" w:cstheme="minorEastAsia" w:hint="eastAsia"/>
          <w:szCs w:val="24"/>
        </w:rPr>
        <w:t>：</w:t>
      </w: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兹委托</w:t>
      </w:r>
      <w:r>
        <w:rPr>
          <w:rFonts w:asciiTheme="minorEastAsia" w:eastAsiaTheme="minorEastAsia" w:hAnsiTheme="minorEastAsia" w:cstheme="minorEastAsia" w:hint="eastAsia"/>
          <w:szCs w:val="24"/>
          <w:u w:val="single"/>
        </w:rPr>
        <w:t xml:space="preserve">               </w:t>
      </w:r>
      <w:r>
        <w:rPr>
          <w:rFonts w:asciiTheme="minorEastAsia" w:eastAsiaTheme="minorEastAsia" w:hAnsiTheme="minorEastAsia" w:cstheme="minorEastAsia" w:hint="eastAsia"/>
          <w:szCs w:val="24"/>
        </w:rPr>
        <w:t>（全名和职务）代表</w:t>
      </w:r>
      <w:r>
        <w:rPr>
          <w:rFonts w:asciiTheme="minorEastAsia" w:eastAsiaTheme="minorEastAsia" w:hAnsiTheme="minorEastAsia" w:cstheme="minorEastAsia" w:hint="eastAsia"/>
          <w:szCs w:val="24"/>
          <w:u w:val="single"/>
        </w:rPr>
        <w:t xml:space="preserve">                 </w:t>
      </w:r>
      <w:r>
        <w:rPr>
          <w:rFonts w:asciiTheme="minorEastAsia" w:eastAsiaTheme="minorEastAsia" w:hAnsiTheme="minorEastAsia" w:cstheme="minorEastAsia" w:hint="eastAsia"/>
          <w:szCs w:val="24"/>
        </w:rPr>
        <w:t>（供应商名称）参加贵单位组织的</w:t>
      </w:r>
      <w:r>
        <w:rPr>
          <w:rFonts w:asciiTheme="minorEastAsia" w:eastAsiaTheme="minorEastAsia" w:hAnsiTheme="minorEastAsia" w:cstheme="minorEastAsia" w:hint="eastAsia"/>
          <w:szCs w:val="24"/>
          <w:u w:val="single"/>
        </w:rPr>
        <w:t xml:space="preserve">                        </w:t>
      </w:r>
      <w:r>
        <w:rPr>
          <w:rFonts w:asciiTheme="minorEastAsia" w:eastAsiaTheme="minorEastAsia" w:hAnsiTheme="minorEastAsia" w:cstheme="minorEastAsia" w:hint="eastAsia"/>
          <w:szCs w:val="24"/>
        </w:rPr>
        <w:t>采购活动，并以此授权其全权代表我方处理本次采购活动的一切事宜。被授权代表无权转让委托权。</w:t>
      </w: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特此授权。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90"/>
      </w:tblGrid>
      <w:tr w:rsidR="00FA7B76">
        <w:trPr>
          <w:trHeight w:val="3051"/>
          <w:jc w:val="center"/>
        </w:trPr>
        <w:tc>
          <w:tcPr>
            <w:tcW w:w="6090" w:type="dxa"/>
            <w:vAlign w:val="center"/>
          </w:tcPr>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被授权代表身份证（正、反面）</w:t>
            </w:r>
          </w:p>
        </w:tc>
      </w:tr>
    </w:tbl>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供应商名称（公章）：</w:t>
      </w: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法定代表人（签字）：</w:t>
      </w: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被授权代表（签字）：</w:t>
      </w:r>
    </w:p>
    <w:p w:rsidR="00FA7B76" w:rsidRDefault="00064C97">
      <w:pPr>
        <w:pStyle w:val="9Char"/>
        <w:spacing w:before="240" w:line="360" w:lineRule="auto"/>
        <w:ind w:firstLine="504"/>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年</w:t>
      </w:r>
      <w:r>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月</w:t>
      </w:r>
      <w:r>
        <w:rPr>
          <w:rFonts w:asciiTheme="minorEastAsia" w:eastAsiaTheme="minorEastAsia" w:hAnsiTheme="minorEastAsia" w:cstheme="minorEastAsia" w:hint="eastAsia"/>
          <w:szCs w:val="24"/>
        </w:rPr>
        <w:t xml:space="preserve">    </w:t>
      </w:r>
      <w:r>
        <w:rPr>
          <w:rFonts w:asciiTheme="minorEastAsia" w:eastAsiaTheme="minorEastAsia" w:hAnsiTheme="minorEastAsia" w:cstheme="minorEastAsia" w:hint="eastAsia"/>
          <w:szCs w:val="24"/>
        </w:rPr>
        <w:t>日</w:t>
      </w:r>
    </w:p>
    <w:p w:rsidR="00FA7B76" w:rsidRDefault="00FA7B76">
      <w:pPr>
        <w:spacing w:line="360" w:lineRule="auto"/>
        <w:rPr>
          <w:rFonts w:asciiTheme="minorEastAsia" w:eastAsiaTheme="minorEastAsia" w:hAnsiTheme="minorEastAsia" w:cstheme="minorEastAsia"/>
          <w:sz w:val="24"/>
          <w:szCs w:val="28"/>
        </w:rPr>
      </w:pPr>
    </w:p>
    <w:p w:rsidR="00FA7B76" w:rsidRDefault="00064C97">
      <w:pPr>
        <w:pStyle w:val="a8"/>
        <w:snapToGrid w:val="0"/>
        <w:spacing w:line="360" w:lineRule="auto"/>
        <w:jc w:val="left"/>
        <w:rPr>
          <w:rFonts w:asciiTheme="minorEastAsia" w:hAnsiTheme="minorEastAsia" w:cstheme="minorEastAsia"/>
          <w:sz w:val="24"/>
          <w:szCs w:val="28"/>
        </w:rPr>
      </w:pPr>
      <w:r>
        <w:rPr>
          <w:rFonts w:asciiTheme="minorEastAsia" w:hAnsiTheme="minorEastAsia" w:cstheme="minorEastAsia" w:hint="eastAsia"/>
          <w:sz w:val="24"/>
          <w:szCs w:val="28"/>
        </w:rPr>
        <w:t>注：</w:t>
      </w:r>
    </w:p>
    <w:p w:rsidR="00FA7B76" w:rsidRDefault="00064C97">
      <w:pPr>
        <w:pStyle w:val="a8"/>
        <w:snapToGrid w:val="0"/>
        <w:spacing w:line="360" w:lineRule="auto"/>
        <w:jc w:val="left"/>
        <w:rPr>
          <w:rFonts w:asciiTheme="minorEastAsia" w:hAnsiTheme="minorEastAsia" w:cstheme="minorEastAsia"/>
          <w:sz w:val="24"/>
          <w:szCs w:val="28"/>
        </w:rPr>
      </w:pPr>
      <w:r>
        <w:rPr>
          <w:rFonts w:asciiTheme="minorEastAsia" w:hAnsiTheme="minorEastAsia" w:cstheme="minorEastAsia" w:hint="eastAsia"/>
          <w:sz w:val="24"/>
          <w:szCs w:val="28"/>
        </w:rPr>
        <w:t>1.</w:t>
      </w:r>
      <w:r>
        <w:rPr>
          <w:rFonts w:asciiTheme="minorEastAsia" w:hAnsiTheme="minorEastAsia" w:cstheme="minorEastAsia" w:hint="eastAsia"/>
          <w:sz w:val="24"/>
          <w:szCs w:val="28"/>
        </w:rPr>
        <w:t>本项目只允许有唯一的供应商授权代表，提供身份证扫描件或影印件；</w:t>
      </w:r>
    </w:p>
    <w:p w:rsidR="00FA7B76" w:rsidRDefault="00064C97">
      <w:pPr>
        <w:spacing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法定代表人参加磋商的无需提供授权书，仅提供身份证扫描件或影印件。</w:t>
      </w:r>
    </w:p>
    <w:p w:rsidR="00FA7B76" w:rsidRDefault="00064C97">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br w:type="page"/>
      </w:r>
    </w:p>
    <w:p w:rsidR="00FA7B76" w:rsidRDefault="00064C97">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五、商务技术偏离表</w:t>
      </w:r>
    </w:p>
    <w:p w:rsidR="00FA7B76" w:rsidRDefault="00FA7B76">
      <w:pPr>
        <w:spacing w:line="360" w:lineRule="auto"/>
        <w:ind w:firstLine="435"/>
        <w:rPr>
          <w:rFonts w:asciiTheme="minorEastAsia" w:eastAsiaTheme="minorEastAsia" w:hAnsiTheme="minorEastAsia" w:cstheme="minorEastAsia"/>
          <w:b/>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16"/>
        <w:gridCol w:w="2497"/>
        <w:gridCol w:w="2575"/>
        <w:gridCol w:w="810"/>
      </w:tblGrid>
      <w:tr w:rsidR="00FA7B76">
        <w:trPr>
          <w:cantSplit/>
          <w:trHeight w:val="282"/>
          <w:jc w:val="center"/>
        </w:trPr>
        <w:tc>
          <w:tcPr>
            <w:tcW w:w="724" w:type="dxa"/>
            <w:vAlign w:val="center"/>
          </w:tcPr>
          <w:p w:rsidR="00FA7B76" w:rsidRDefault="00064C97">
            <w:pPr>
              <w:pStyle w:val="a8"/>
              <w:jc w:val="center"/>
              <w:rPr>
                <w:rFonts w:asciiTheme="minorEastAsia" w:hAnsiTheme="minorEastAsia" w:cstheme="minorEastAsia"/>
                <w:b/>
                <w:sz w:val="24"/>
              </w:rPr>
            </w:pPr>
            <w:r>
              <w:rPr>
                <w:rFonts w:asciiTheme="minorEastAsia" w:hAnsiTheme="minorEastAsia" w:cstheme="minorEastAsia" w:hint="eastAsia"/>
                <w:b/>
                <w:sz w:val="24"/>
              </w:rPr>
              <w:t>序号</w:t>
            </w:r>
          </w:p>
        </w:tc>
        <w:tc>
          <w:tcPr>
            <w:tcW w:w="1916" w:type="dxa"/>
            <w:vAlign w:val="center"/>
          </w:tcPr>
          <w:p w:rsidR="00FA7B76" w:rsidRDefault="00064C97">
            <w:pPr>
              <w:pStyle w:val="a8"/>
              <w:jc w:val="center"/>
              <w:rPr>
                <w:rFonts w:asciiTheme="minorEastAsia" w:hAnsiTheme="minorEastAsia" w:cstheme="minorEastAsia"/>
                <w:b/>
                <w:sz w:val="24"/>
              </w:rPr>
            </w:pPr>
            <w:r>
              <w:rPr>
                <w:rFonts w:asciiTheme="minorEastAsia" w:hAnsiTheme="minorEastAsia" w:cstheme="minorEastAsia" w:hint="eastAsia"/>
                <w:b/>
                <w:bCs/>
                <w:sz w:val="24"/>
                <w:szCs w:val="24"/>
              </w:rPr>
              <w:t>商务技术条款</w:t>
            </w:r>
          </w:p>
        </w:tc>
        <w:tc>
          <w:tcPr>
            <w:tcW w:w="2497" w:type="dxa"/>
            <w:vAlign w:val="center"/>
          </w:tcPr>
          <w:p w:rsidR="00FA7B76" w:rsidRDefault="00064C97">
            <w:pPr>
              <w:pStyle w:val="a8"/>
              <w:jc w:val="center"/>
              <w:rPr>
                <w:rFonts w:asciiTheme="minorEastAsia" w:hAnsiTheme="minorEastAsia" w:cstheme="minorEastAsia"/>
                <w:b/>
                <w:sz w:val="24"/>
              </w:rPr>
            </w:pPr>
            <w:r>
              <w:rPr>
                <w:rFonts w:asciiTheme="minorEastAsia" w:hAnsiTheme="minorEastAsia" w:cstheme="minorEastAsia" w:hint="eastAsia"/>
                <w:b/>
                <w:sz w:val="24"/>
              </w:rPr>
              <w:t>采购文件要求</w:t>
            </w:r>
          </w:p>
        </w:tc>
        <w:tc>
          <w:tcPr>
            <w:tcW w:w="2575" w:type="dxa"/>
            <w:vAlign w:val="center"/>
          </w:tcPr>
          <w:p w:rsidR="00FA7B76" w:rsidRDefault="00064C97">
            <w:pPr>
              <w:pStyle w:val="a8"/>
              <w:jc w:val="center"/>
              <w:rPr>
                <w:rFonts w:asciiTheme="minorEastAsia" w:hAnsiTheme="minorEastAsia" w:cstheme="minorEastAsia"/>
                <w:b/>
                <w:sz w:val="24"/>
              </w:rPr>
            </w:pPr>
            <w:r>
              <w:rPr>
                <w:rFonts w:asciiTheme="minorEastAsia" w:hAnsiTheme="minorEastAsia" w:cstheme="minorEastAsia" w:hint="eastAsia"/>
                <w:b/>
                <w:sz w:val="24"/>
              </w:rPr>
              <w:t>供应商承诺</w:t>
            </w:r>
          </w:p>
        </w:tc>
        <w:tc>
          <w:tcPr>
            <w:tcW w:w="810" w:type="dxa"/>
            <w:vAlign w:val="center"/>
          </w:tcPr>
          <w:p w:rsidR="00FA7B76" w:rsidRDefault="00064C97">
            <w:pPr>
              <w:pStyle w:val="a8"/>
              <w:jc w:val="center"/>
              <w:rPr>
                <w:rFonts w:asciiTheme="minorEastAsia" w:hAnsiTheme="minorEastAsia" w:cstheme="minorEastAsia"/>
                <w:b/>
                <w:sz w:val="24"/>
              </w:rPr>
            </w:pPr>
            <w:r>
              <w:rPr>
                <w:rFonts w:asciiTheme="minorEastAsia" w:hAnsiTheme="minorEastAsia" w:cstheme="minorEastAsia" w:hint="eastAsia"/>
                <w:b/>
                <w:sz w:val="24"/>
              </w:rPr>
              <w:t>偏离说明</w:t>
            </w:r>
          </w:p>
        </w:tc>
      </w:tr>
      <w:tr w:rsidR="00FA7B76">
        <w:trPr>
          <w:cantSplit/>
          <w:trHeight w:val="454"/>
          <w:jc w:val="center"/>
        </w:trPr>
        <w:tc>
          <w:tcPr>
            <w:tcW w:w="724"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1916"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付款方式</w:t>
            </w:r>
          </w:p>
        </w:tc>
        <w:tc>
          <w:tcPr>
            <w:tcW w:w="2497" w:type="dxa"/>
            <w:vAlign w:val="center"/>
          </w:tcPr>
          <w:p w:rsidR="00FA7B76" w:rsidRDefault="00FA7B76">
            <w:pPr>
              <w:jc w:val="center"/>
              <w:rPr>
                <w:rFonts w:asciiTheme="minorEastAsia" w:eastAsiaTheme="minorEastAsia" w:hAnsiTheme="minorEastAsia" w:cstheme="minorEastAsia"/>
                <w:sz w:val="24"/>
              </w:rPr>
            </w:pPr>
          </w:p>
        </w:tc>
        <w:tc>
          <w:tcPr>
            <w:tcW w:w="2575" w:type="dxa"/>
            <w:vAlign w:val="center"/>
          </w:tcPr>
          <w:p w:rsidR="00FA7B76" w:rsidRDefault="00FA7B76">
            <w:pPr>
              <w:jc w:val="center"/>
              <w:rPr>
                <w:rFonts w:asciiTheme="minorEastAsia" w:eastAsiaTheme="minorEastAsia" w:hAnsiTheme="minorEastAsia" w:cstheme="minorEastAsia"/>
                <w:sz w:val="24"/>
              </w:rPr>
            </w:pPr>
          </w:p>
        </w:tc>
        <w:tc>
          <w:tcPr>
            <w:tcW w:w="810" w:type="dxa"/>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454"/>
          <w:jc w:val="center"/>
        </w:trPr>
        <w:tc>
          <w:tcPr>
            <w:tcW w:w="724"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1916"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商务技术条款</w:t>
            </w:r>
            <w:r>
              <w:rPr>
                <w:rFonts w:asciiTheme="minorEastAsia" w:eastAsiaTheme="minorEastAsia" w:hAnsiTheme="minorEastAsia" w:cstheme="minorEastAsia" w:hint="eastAsia"/>
                <w:sz w:val="24"/>
              </w:rPr>
              <w:t>....</w:t>
            </w:r>
          </w:p>
        </w:tc>
        <w:tc>
          <w:tcPr>
            <w:tcW w:w="2497" w:type="dxa"/>
            <w:vAlign w:val="center"/>
          </w:tcPr>
          <w:p w:rsidR="00FA7B76" w:rsidRDefault="00FA7B76">
            <w:pPr>
              <w:jc w:val="center"/>
              <w:rPr>
                <w:rFonts w:asciiTheme="minorEastAsia" w:eastAsiaTheme="minorEastAsia" w:hAnsiTheme="minorEastAsia" w:cstheme="minorEastAsia"/>
                <w:sz w:val="24"/>
              </w:rPr>
            </w:pPr>
          </w:p>
        </w:tc>
        <w:tc>
          <w:tcPr>
            <w:tcW w:w="2575" w:type="dxa"/>
            <w:vAlign w:val="center"/>
          </w:tcPr>
          <w:p w:rsidR="00FA7B76" w:rsidRDefault="00FA7B76">
            <w:pPr>
              <w:jc w:val="center"/>
              <w:rPr>
                <w:rFonts w:asciiTheme="minorEastAsia" w:eastAsiaTheme="minorEastAsia" w:hAnsiTheme="minorEastAsia" w:cstheme="minorEastAsia"/>
                <w:sz w:val="24"/>
              </w:rPr>
            </w:pPr>
          </w:p>
        </w:tc>
        <w:tc>
          <w:tcPr>
            <w:tcW w:w="810" w:type="dxa"/>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454"/>
          <w:jc w:val="center"/>
        </w:trPr>
        <w:tc>
          <w:tcPr>
            <w:tcW w:w="724"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1916" w:type="dxa"/>
            <w:vAlign w:val="center"/>
          </w:tcPr>
          <w:p w:rsidR="00FA7B76" w:rsidRDefault="00FA7B76">
            <w:pPr>
              <w:jc w:val="center"/>
              <w:rPr>
                <w:rFonts w:asciiTheme="minorEastAsia" w:eastAsiaTheme="minorEastAsia" w:hAnsiTheme="minorEastAsia" w:cstheme="minorEastAsia"/>
                <w:sz w:val="24"/>
              </w:rPr>
            </w:pPr>
          </w:p>
        </w:tc>
        <w:tc>
          <w:tcPr>
            <w:tcW w:w="2497" w:type="dxa"/>
            <w:vAlign w:val="center"/>
          </w:tcPr>
          <w:p w:rsidR="00FA7B76" w:rsidRDefault="00FA7B76">
            <w:pPr>
              <w:jc w:val="center"/>
              <w:rPr>
                <w:rFonts w:asciiTheme="minorEastAsia" w:eastAsiaTheme="minorEastAsia" w:hAnsiTheme="minorEastAsia" w:cstheme="minorEastAsia"/>
                <w:sz w:val="24"/>
              </w:rPr>
            </w:pPr>
          </w:p>
        </w:tc>
        <w:tc>
          <w:tcPr>
            <w:tcW w:w="2575" w:type="dxa"/>
            <w:vAlign w:val="center"/>
          </w:tcPr>
          <w:p w:rsidR="00FA7B76" w:rsidRDefault="00FA7B76">
            <w:pPr>
              <w:pStyle w:val="CharCharCharCharCharCharChar1Char"/>
              <w:jc w:val="center"/>
              <w:rPr>
                <w:rFonts w:asciiTheme="minorEastAsia" w:eastAsiaTheme="minorEastAsia" w:hAnsiTheme="minorEastAsia" w:cstheme="minorEastAsia"/>
              </w:rPr>
            </w:pPr>
          </w:p>
        </w:tc>
        <w:tc>
          <w:tcPr>
            <w:tcW w:w="810" w:type="dxa"/>
            <w:vAlign w:val="center"/>
          </w:tcPr>
          <w:p w:rsidR="00FA7B76" w:rsidRDefault="00FA7B76">
            <w:pPr>
              <w:jc w:val="center"/>
              <w:rPr>
                <w:rFonts w:asciiTheme="minorEastAsia" w:eastAsiaTheme="minorEastAsia" w:hAnsiTheme="minorEastAsia" w:cstheme="minorEastAsia"/>
                <w:sz w:val="24"/>
              </w:rPr>
            </w:pPr>
          </w:p>
        </w:tc>
      </w:tr>
      <w:tr w:rsidR="00FA7B76">
        <w:trPr>
          <w:cantSplit/>
          <w:trHeight w:val="454"/>
          <w:jc w:val="center"/>
        </w:trPr>
        <w:tc>
          <w:tcPr>
            <w:tcW w:w="724" w:type="dxa"/>
            <w:vAlign w:val="center"/>
          </w:tcPr>
          <w:p w:rsidR="00FA7B76" w:rsidRDefault="00064C9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916" w:type="dxa"/>
            <w:vAlign w:val="center"/>
          </w:tcPr>
          <w:p w:rsidR="00FA7B76" w:rsidRDefault="00FA7B76">
            <w:pPr>
              <w:jc w:val="center"/>
              <w:rPr>
                <w:rFonts w:asciiTheme="minorEastAsia" w:eastAsiaTheme="minorEastAsia" w:hAnsiTheme="minorEastAsia" w:cstheme="minorEastAsia"/>
                <w:sz w:val="24"/>
              </w:rPr>
            </w:pPr>
          </w:p>
        </w:tc>
        <w:tc>
          <w:tcPr>
            <w:tcW w:w="2497" w:type="dxa"/>
            <w:vAlign w:val="center"/>
          </w:tcPr>
          <w:p w:rsidR="00FA7B76" w:rsidRDefault="00FA7B76">
            <w:pPr>
              <w:jc w:val="center"/>
              <w:rPr>
                <w:rFonts w:asciiTheme="minorEastAsia" w:eastAsiaTheme="minorEastAsia" w:hAnsiTheme="minorEastAsia" w:cstheme="minorEastAsia"/>
                <w:sz w:val="24"/>
              </w:rPr>
            </w:pPr>
          </w:p>
        </w:tc>
        <w:tc>
          <w:tcPr>
            <w:tcW w:w="2575" w:type="dxa"/>
            <w:vAlign w:val="center"/>
          </w:tcPr>
          <w:p w:rsidR="00FA7B76" w:rsidRDefault="00FA7B76">
            <w:pPr>
              <w:jc w:val="center"/>
              <w:rPr>
                <w:rFonts w:asciiTheme="minorEastAsia" w:eastAsiaTheme="minorEastAsia" w:hAnsiTheme="minorEastAsia" w:cstheme="minorEastAsia"/>
                <w:sz w:val="24"/>
              </w:rPr>
            </w:pPr>
          </w:p>
        </w:tc>
        <w:tc>
          <w:tcPr>
            <w:tcW w:w="810" w:type="dxa"/>
            <w:vAlign w:val="center"/>
          </w:tcPr>
          <w:p w:rsidR="00FA7B76" w:rsidRDefault="00FA7B76">
            <w:pPr>
              <w:jc w:val="center"/>
              <w:rPr>
                <w:rFonts w:asciiTheme="minorEastAsia" w:eastAsiaTheme="minorEastAsia" w:hAnsiTheme="minorEastAsia" w:cstheme="minorEastAsia"/>
                <w:sz w:val="24"/>
              </w:rPr>
            </w:pPr>
          </w:p>
        </w:tc>
      </w:tr>
    </w:tbl>
    <w:p w:rsidR="00FA7B76" w:rsidRDefault="00064C97">
      <w:pPr>
        <w:pStyle w:val="a9"/>
        <w:spacing w:line="360" w:lineRule="auto"/>
        <w:rPr>
          <w:rFonts w:asciiTheme="minorEastAsia" w:eastAsiaTheme="minorEastAsia" w:hAnsiTheme="minorEastAsia" w:cstheme="minorEastAsia"/>
          <w:b w:val="0"/>
          <w:bCs/>
          <w:sz w:val="24"/>
        </w:rPr>
      </w:pPr>
      <w:r>
        <w:rPr>
          <w:rFonts w:asciiTheme="minorEastAsia" w:eastAsiaTheme="minorEastAsia" w:hAnsiTheme="minorEastAsia" w:cstheme="minorEastAsia" w:hint="eastAsia"/>
          <w:b w:val="0"/>
          <w:bCs/>
          <w:sz w:val="24"/>
        </w:rPr>
        <w:t>注：供应商递交的</w:t>
      </w:r>
      <w:r>
        <w:rPr>
          <w:rFonts w:asciiTheme="minorEastAsia" w:eastAsiaTheme="minorEastAsia" w:hAnsiTheme="minorEastAsia" w:cstheme="minorEastAsia" w:hint="eastAsia"/>
          <w:b w:val="0"/>
          <w:bCs/>
          <w:sz w:val="24"/>
        </w:rPr>
        <w:t>商务</w:t>
      </w:r>
      <w:r>
        <w:rPr>
          <w:rFonts w:asciiTheme="minorEastAsia" w:eastAsiaTheme="minorEastAsia" w:hAnsiTheme="minorEastAsia" w:cstheme="minorEastAsia" w:hint="eastAsia"/>
          <w:b w:val="0"/>
          <w:bCs/>
          <w:sz w:val="24"/>
        </w:rPr>
        <w:t>技术条款的响应与采购文件的要求有不同时，应</w:t>
      </w:r>
      <w:proofErr w:type="gramStart"/>
      <w:r>
        <w:rPr>
          <w:rFonts w:asciiTheme="minorEastAsia" w:eastAsiaTheme="minorEastAsia" w:hAnsiTheme="minorEastAsia" w:cstheme="minorEastAsia" w:hint="eastAsia"/>
          <w:b w:val="0"/>
          <w:bCs/>
          <w:sz w:val="24"/>
        </w:rPr>
        <w:t>逐条列离表中</w:t>
      </w:r>
      <w:proofErr w:type="gramEnd"/>
      <w:r>
        <w:rPr>
          <w:rFonts w:asciiTheme="minorEastAsia" w:eastAsiaTheme="minorEastAsia" w:hAnsiTheme="minorEastAsia" w:cstheme="minorEastAsia" w:hint="eastAsia"/>
          <w:b w:val="0"/>
          <w:bCs/>
          <w:sz w:val="24"/>
        </w:rPr>
        <w:t>，否则将认为供应</w:t>
      </w:r>
      <w:proofErr w:type="gramStart"/>
      <w:r>
        <w:rPr>
          <w:rFonts w:asciiTheme="minorEastAsia" w:eastAsiaTheme="minorEastAsia" w:hAnsiTheme="minorEastAsia" w:cstheme="minorEastAsia" w:hint="eastAsia"/>
          <w:b w:val="0"/>
          <w:bCs/>
          <w:sz w:val="24"/>
        </w:rPr>
        <w:t>商完全</w:t>
      </w:r>
      <w:proofErr w:type="gramEnd"/>
      <w:r>
        <w:rPr>
          <w:rFonts w:asciiTheme="minorEastAsia" w:eastAsiaTheme="minorEastAsia" w:hAnsiTheme="minorEastAsia" w:cstheme="minorEastAsia" w:hint="eastAsia"/>
          <w:b w:val="0"/>
          <w:bCs/>
          <w:sz w:val="24"/>
        </w:rPr>
        <w:t>接受采购文件的商务技术条款要求。</w:t>
      </w:r>
    </w:p>
    <w:p w:rsidR="00FA7B76" w:rsidRDefault="00FA7B76">
      <w:pPr>
        <w:spacing w:line="360" w:lineRule="auto"/>
        <w:jc w:val="center"/>
        <w:rPr>
          <w:rFonts w:asciiTheme="minorEastAsia" w:eastAsiaTheme="minorEastAsia" w:hAnsiTheme="minorEastAsia" w:cstheme="minorEastAsia"/>
          <w:bCs/>
          <w:sz w:val="24"/>
        </w:rPr>
      </w:pPr>
    </w:p>
    <w:p w:rsidR="00FA7B76" w:rsidRDefault="00064C97">
      <w:pPr>
        <w:spacing w:line="360" w:lineRule="auto"/>
        <w:jc w:val="center"/>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供应商：（盖公章）</w:t>
      </w:r>
      <w:r>
        <w:rPr>
          <w:rFonts w:asciiTheme="minorEastAsia" w:eastAsiaTheme="minorEastAsia" w:hAnsiTheme="minorEastAsia" w:cstheme="minorEastAsia" w:hint="eastAsia"/>
          <w:bCs/>
          <w:sz w:val="24"/>
        </w:rPr>
        <w:t xml:space="preserve">                   </w:t>
      </w:r>
      <w:r>
        <w:rPr>
          <w:rFonts w:asciiTheme="minorEastAsia" w:eastAsiaTheme="minorEastAsia" w:hAnsiTheme="minorEastAsia" w:cstheme="minorEastAsia" w:hint="eastAsia"/>
          <w:bCs/>
          <w:sz w:val="24"/>
        </w:rPr>
        <w:t>被授权代表：（签字或盖章）</w:t>
      </w: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064C97">
      <w:p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w:t>
      </w:r>
      <w:r>
        <w:rPr>
          <w:rFonts w:asciiTheme="minorEastAsia" w:eastAsiaTheme="minorEastAsia" w:hAnsiTheme="minorEastAsia" w:cstheme="minorEastAsia" w:hint="eastAsia"/>
          <w:b/>
          <w:sz w:val="24"/>
        </w:rPr>
        <w:t>服务</w:t>
      </w:r>
      <w:r>
        <w:rPr>
          <w:rFonts w:asciiTheme="minorEastAsia" w:eastAsiaTheme="minorEastAsia" w:hAnsiTheme="minorEastAsia" w:cstheme="minorEastAsia" w:hint="eastAsia"/>
          <w:b/>
          <w:sz w:val="24"/>
        </w:rPr>
        <w:t>方案</w:t>
      </w:r>
    </w:p>
    <w:p w:rsidR="00FA7B76" w:rsidRDefault="00064C97">
      <w:pPr>
        <w:spacing w:line="360" w:lineRule="auto"/>
        <w:jc w:val="center"/>
        <w:rPr>
          <w:rFonts w:asciiTheme="minorEastAsia" w:eastAsiaTheme="minorEastAsia" w:hAnsiTheme="minorEastAsia" w:cstheme="minorEastAsia"/>
          <w:iCs/>
          <w:sz w:val="24"/>
        </w:rPr>
      </w:pPr>
      <w:r>
        <w:rPr>
          <w:rFonts w:asciiTheme="minorEastAsia" w:eastAsiaTheme="minorEastAsia" w:hAnsiTheme="minorEastAsia" w:cstheme="minorEastAsia" w:hint="eastAsia"/>
          <w:iCs/>
          <w:sz w:val="24"/>
        </w:rPr>
        <w:t>(</w:t>
      </w:r>
      <w:r>
        <w:rPr>
          <w:rFonts w:asciiTheme="minorEastAsia" w:eastAsiaTheme="minorEastAsia" w:hAnsiTheme="minorEastAsia" w:cstheme="minorEastAsia" w:hint="eastAsia"/>
          <w:iCs/>
          <w:sz w:val="24"/>
        </w:rPr>
        <w:t>供应商可根据</w:t>
      </w:r>
      <w:r>
        <w:rPr>
          <w:rFonts w:asciiTheme="minorEastAsia" w:eastAsiaTheme="minorEastAsia" w:hAnsiTheme="minorEastAsia" w:cstheme="minorEastAsia" w:hint="eastAsia"/>
          <w:sz w:val="24"/>
        </w:rPr>
        <w:t>采购公告、采购需求及评审方法和标准中规定的相关证明文件</w:t>
      </w:r>
      <w:r>
        <w:rPr>
          <w:rFonts w:asciiTheme="minorEastAsia" w:eastAsiaTheme="minorEastAsia" w:hAnsiTheme="minorEastAsia" w:cstheme="minorEastAsia" w:hint="eastAsia"/>
          <w:iCs/>
          <w:sz w:val="24"/>
        </w:rPr>
        <w:t>，自行制作响应内容</w:t>
      </w:r>
      <w:r>
        <w:rPr>
          <w:rFonts w:asciiTheme="minorEastAsia" w:eastAsiaTheme="minorEastAsia" w:hAnsiTheme="minorEastAsia" w:cstheme="minorEastAsia" w:hint="eastAsia"/>
          <w:iCs/>
          <w:sz w:val="24"/>
        </w:rPr>
        <w:t>)</w:t>
      </w:r>
    </w:p>
    <w:p w:rsidR="00FA7B76" w:rsidRDefault="00FA7B76">
      <w:pPr>
        <w:spacing w:line="360" w:lineRule="auto"/>
        <w:jc w:val="center"/>
        <w:outlineLvl w:val="2"/>
        <w:rPr>
          <w:rFonts w:asciiTheme="minorEastAsia" w:eastAsiaTheme="minorEastAsia" w:hAnsiTheme="minorEastAsia" w:cstheme="minorEastAsia"/>
          <w:b/>
          <w:sz w:val="24"/>
        </w:rPr>
      </w:pPr>
    </w:p>
    <w:p w:rsidR="00FA7B76" w:rsidRDefault="00FA7B76">
      <w:pPr>
        <w:spacing w:line="360" w:lineRule="auto"/>
        <w:jc w:val="center"/>
        <w:outlineLvl w:val="2"/>
        <w:rPr>
          <w:rFonts w:asciiTheme="minorEastAsia" w:eastAsiaTheme="minorEastAsia" w:hAnsiTheme="minorEastAsia" w:cstheme="minorEastAsia"/>
          <w:b/>
          <w:sz w:val="24"/>
        </w:rPr>
      </w:pPr>
    </w:p>
    <w:p w:rsidR="00FA7B76" w:rsidRDefault="00FA7B76">
      <w:pPr>
        <w:pStyle w:val="a0"/>
        <w:rPr>
          <w:lang w:val="en-US"/>
        </w:rPr>
      </w:pPr>
    </w:p>
    <w:p w:rsidR="00FA7B76" w:rsidRDefault="00064C97">
      <w:pPr>
        <w:numPr>
          <w:ilvl w:val="0"/>
          <w:numId w:val="6"/>
        </w:num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投标人实力</w:t>
      </w:r>
      <w:r>
        <w:rPr>
          <w:rFonts w:asciiTheme="minorEastAsia" w:eastAsiaTheme="minorEastAsia" w:hAnsiTheme="minorEastAsia" w:cstheme="minorEastAsia" w:hint="eastAsia"/>
          <w:b/>
          <w:sz w:val="24"/>
        </w:rPr>
        <w:t>及业绩证明文件</w:t>
      </w:r>
    </w:p>
    <w:p w:rsidR="00FA7B76" w:rsidRDefault="00FA7B76">
      <w:pPr>
        <w:pStyle w:val="a0"/>
        <w:rPr>
          <w:rFonts w:asciiTheme="minorEastAsia" w:eastAsiaTheme="minorEastAsia" w:hAnsiTheme="minorEastAsia" w:cstheme="minorEastAsia"/>
          <w:b/>
          <w:sz w:val="24"/>
        </w:rPr>
      </w:pPr>
    </w:p>
    <w:p w:rsidR="00FA7B76" w:rsidRDefault="00FA7B76">
      <w:pPr>
        <w:rPr>
          <w:rFonts w:asciiTheme="minorEastAsia" w:eastAsiaTheme="minorEastAsia" w:hAnsiTheme="minorEastAsia" w:cstheme="minorEastAsia"/>
          <w:b/>
          <w:sz w:val="24"/>
        </w:rPr>
      </w:pPr>
    </w:p>
    <w:p w:rsidR="00FA7B76" w:rsidRDefault="00FA7B76">
      <w:pPr>
        <w:pStyle w:val="a0"/>
        <w:rPr>
          <w:rFonts w:asciiTheme="minorEastAsia" w:eastAsiaTheme="minorEastAsia" w:hAnsiTheme="minorEastAsia" w:cstheme="minorEastAsia"/>
          <w:b/>
          <w:sz w:val="24"/>
        </w:rPr>
      </w:pPr>
    </w:p>
    <w:p w:rsidR="00FA7B76" w:rsidRDefault="00FA7B76"/>
    <w:p w:rsidR="00FA7B76" w:rsidRDefault="00FA7B76">
      <w:pPr>
        <w:pStyle w:val="a0"/>
      </w:pPr>
    </w:p>
    <w:p w:rsidR="00FA7B76" w:rsidRDefault="00064C97">
      <w:pPr>
        <w:numPr>
          <w:ilvl w:val="0"/>
          <w:numId w:val="6"/>
        </w:numPr>
        <w:spacing w:line="36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人员</w:t>
      </w:r>
      <w:r>
        <w:rPr>
          <w:rFonts w:asciiTheme="minorEastAsia" w:eastAsiaTheme="minorEastAsia" w:hAnsiTheme="minorEastAsia" w:cstheme="minorEastAsia" w:hint="eastAsia"/>
          <w:b/>
          <w:sz w:val="24"/>
        </w:rPr>
        <w:t>配备</w:t>
      </w:r>
      <w:r>
        <w:rPr>
          <w:rFonts w:asciiTheme="minorEastAsia" w:eastAsiaTheme="minorEastAsia" w:hAnsiTheme="minorEastAsia" w:cstheme="minorEastAsia" w:hint="eastAsia"/>
          <w:b/>
          <w:sz w:val="24"/>
        </w:rPr>
        <w:t>证明材料</w:t>
      </w:r>
    </w:p>
    <w:p w:rsidR="00FA7B76" w:rsidRDefault="00FA7B76">
      <w:pPr>
        <w:pStyle w:val="a0"/>
        <w:rPr>
          <w:rFonts w:asciiTheme="minorEastAsia" w:eastAsiaTheme="minorEastAsia" w:hAnsiTheme="minorEastAsia" w:cstheme="minorEastAsia"/>
          <w:b/>
          <w:sz w:val="24"/>
        </w:rPr>
      </w:pPr>
    </w:p>
    <w:p w:rsidR="00FA7B76" w:rsidRDefault="00FA7B76">
      <w:pPr>
        <w:rPr>
          <w:rFonts w:asciiTheme="minorEastAsia" w:eastAsiaTheme="minorEastAsia" w:hAnsiTheme="minorEastAsia" w:cstheme="minorEastAsia"/>
          <w:b/>
          <w:sz w:val="24"/>
        </w:rPr>
      </w:pPr>
    </w:p>
    <w:p w:rsidR="00FA7B76" w:rsidRDefault="00FA7B76">
      <w:pPr>
        <w:pStyle w:val="a0"/>
        <w:rPr>
          <w:rFonts w:asciiTheme="minorEastAsia" w:eastAsiaTheme="minorEastAsia" w:hAnsiTheme="minorEastAsia" w:cstheme="minorEastAsia"/>
          <w:b/>
          <w:sz w:val="24"/>
        </w:rPr>
      </w:pPr>
    </w:p>
    <w:p w:rsidR="00FA7B76" w:rsidRDefault="00FA7B76"/>
    <w:p w:rsidR="00FA7B76" w:rsidRDefault="00FA7B76">
      <w:pPr>
        <w:pStyle w:val="a0"/>
        <w:rPr>
          <w:rFonts w:asciiTheme="minorEastAsia" w:eastAsiaTheme="minorEastAsia" w:hAnsiTheme="minorEastAsia" w:cstheme="minorEastAsia"/>
          <w:b/>
          <w:sz w:val="24"/>
        </w:rPr>
      </w:pPr>
    </w:p>
    <w:p w:rsidR="00FA7B76" w:rsidRDefault="00FA7B76">
      <w:pPr>
        <w:rPr>
          <w:rFonts w:asciiTheme="minorEastAsia" w:eastAsiaTheme="minorEastAsia" w:hAnsiTheme="minorEastAsia" w:cstheme="minorEastAsia"/>
          <w:b/>
          <w:sz w:val="24"/>
        </w:rPr>
      </w:pPr>
    </w:p>
    <w:p w:rsidR="00FA7B76" w:rsidRDefault="00064C97">
      <w:pPr>
        <w:pStyle w:val="a0"/>
        <w:jc w:val="center"/>
        <w:rPr>
          <w:rFonts w:asciiTheme="minorEastAsia" w:eastAsiaTheme="minorEastAsia" w:hAnsiTheme="minorEastAsia" w:cstheme="minorEastAsia"/>
          <w:b/>
          <w:sz w:val="24"/>
          <w:szCs w:val="20"/>
          <w:lang w:val="en-US"/>
        </w:rPr>
      </w:pPr>
      <w:r>
        <w:rPr>
          <w:rFonts w:asciiTheme="minorEastAsia" w:eastAsiaTheme="minorEastAsia" w:hAnsiTheme="minorEastAsia" w:cstheme="minorEastAsia" w:hint="eastAsia"/>
          <w:b/>
          <w:sz w:val="24"/>
          <w:szCs w:val="20"/>
          <w:lang w:val="en-US"/>
        </w:rPr>
        <w:t>九、其它供应商认为需要提供的文件</w:t>
      </w:r>
    </w:p>
    <w:p w:rsidR="00FA7B76" w:rsidRDefault="00FA7B76">
      <w:pPr>
        <w:pStyle w:val="ae"/>
        <w:outlineLvl w:val="9"/>
        <w:rPr>
          <w:rFonts w:asciiTheme="minorEastAsia" w:eastAsiaTheme="minorEastAsia" w:hAnsiTheme="minorEastAsia" w:cstheme="minorEastAsia"/>
          <w:i/>
          <w:sz w:val="24"/>
        </w:rPr>
      </w:pPr>
    </w:p>
    <w:p w:rsidR="00FA7B76" w:rsidRDefault="00FA7B76">
      <w:pPr>
        <w:pStyle w:val="ae"/>
        <w:outlineLvl w:val="9"/>
        <w:rPr>
          <w:rFonts w:asciiTheme="minorEastAsia" w:eastAsiaTheme="minorEastAsia" w:hAnsiTheme="minorEastAsia" w:cstheme="minorEastAsia"/>
          <w:i/>
          <w:sz w:val="24"/>
        </w:rPr>
      </w:pPr>
    </w:p>
    <w:p w:rsidR="00FA7B76" w:rsidRDefault="00FA7B76">
      <w:pPr>
        <w:pStyle w:val="ae"/>
        <w:outlineLvl w:val="9"/>
        <w:rPr>
          <w:rFonts w:asciiTheme="minorEastAsia" w:eastAsiaTheme="minorEastAsia" w:hAnsiTheme="minorEastAsia" w:cstheme="minorEastAsia"/>
          <w:i/>
          <w:sz w:val="24"/>
        </w:rPr>
      </w:pPr>
    </w:p>
    <w:p w:rsidR="00FA7B76" w:rsidRDefault="00FA7B76">
      <w:pPr>
        <w:widowControl/>
        <w:rPr>
          <w:rFonts w:asciiTheme="minorEastAsia" w:eastAsiaTheme="minorEastAsia" w:hAnsiTheme="minorEastAsia" w:cstheme="minorEastAsia"/>
          <w:sz w:val="24"/>
        </w:rPr>
      </w:pPr>
    </w:p>
    <w:p w:rsidR="00FA7B76" w:rsidRDefault="00FA7B76">
      <w:pPr>
        <w:spacing w:line="360" w:lineRule="auto"/>
        <w:ind w:firstLine="435"/>
        <w:rPr>
          <w:rFonts w:asciiTheme="minorEastAsia" w:eastAsiaTheme="minorEastAsia" w:hAnsiTheme="minorEastAsia" w:cstheme="minorEastAsia"/>
          <w:sz w:val="24"/>
        </w:rPr>
      </w:pPr>
    </w:p>
    <w:p w:rsidR="00FA7B76" w:rsidRDefault="00FA7B76">
      <w:pPr>
        <w:spacing w:line="360" w:lineRule="auto"/>
        <w:ind w:firstLineChars="200" w:firstLine="480"/>
        <w:rPr>
          <w:rFonts w:asciiTheme="minorEastAsia" w:eastAsiaTheme="minorEastAsia" w:hAnsiTheme="minorEastAsia" w:cstheme="minorEastAsia"/>
          <w:sz w:val="24"/>
        </w:rPr>
      </w:pPr>
    </w:p>
    <w:p w:rsidR="00FA7B76" w:rsidRDefault="00FA7B76">
      <w:pPr>
        <w:spacing w:line="360" w:lineRule="auto"/>
        <w:jc w:val="center"/>
        <w:rPr>
          <w:rFonts w:asciiTheme="minorEastAsia" w:eastAsiaTheme="minorEastAsia" w:hAnsiTheme="minorEastAsia" w:cstheme="minorEastAsia"/>
          <w:b/>
          <w:sz w:val="24"/>
        </w:rPr>
      </w:pPr>
    </w:p>
    <w:p w:rsidR="00FA7B76" w:rsidRDefault="00FA7B76">
      <w:pPr>
        <w:spacing w:line="360" w:lineRule="auto"/>
        <w:outlineLvl w:val="1"/>
        <w:rPr>
          <w:rFonts w:asciiTheme="minorEastAsia" w:eastAsiaTheme="minorEastAsia" w:hAnsiTheme="minorEastAsia" w:cstheme="minorEastAsia"/>
          <w:sz w:val="24"/>
        </w:rPr>
      </w:pPr>
    </w:p>
    <w:sectPr w:rsidR="00FA7B76">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97" w:rsidRDefault="00064C97">
      <w:r>
        <w:separator/>
      </w:r>
    </w:p>
  </w:endnote>
  <w:endnote w:type="continuationSeparator" w:id="0">
    <w:p w:rsidR="00064C97" w:rsidRDefault="0006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〇.">
    <w:altName w:val="黑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隶书">
    <w:altName w:val="微软雅黑"/>
    <w:panose1 w:val="0201050906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76" w:rsidRDefault="00FA7B76">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11171"/>
    </w:sdtPr>
    <w:sdtEndPr>
      <w:rPr>
        <w:rFonts w:asciiTheme="minorEastAsia" w:eastAsiaTheme="minorEastAsia" w:hAnsiTheme="minorEastAsia"/>
        <w:sz w:val="21"/>
        <w:szCs w:val="21"/>
      </w:rPr>
    </w:sdtEndPr>
    <w:sdtContent>
      <w:sdt>
        <w:sdtPr>
          <w:id w:val="-1669238322"/>
        </w:sdtPr>
        <w:sdtEndPr>
          <w:rPr>
            <w:rFonts w:asciiTheme="minorEastAsia" w:eastAsiaTheme="minorEastAsia" w:hAnsiTheme="minorEastAsia"/>
            <w:sz w:val="21"/>
            <w:szCs w:val="21"/>
          </w:rPr>
        </w:sdtEndPr>
        <w:sdtContent>
          <w:p w:rsidR="00FA7B76" w:rsidRDefault="00064C97">
            <w:pPr>
              <w:pStyle w:val="ab"/>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w:t>
            </w:r>
            <w:r>
              <w:rPr>
                <w:rFonts w:asciiTheme="minorEastAsia" w:eastAsiaTheme="minorEastAsia" w:hAnsiTheme="minorEastAsia"/>
                <w:sz w:val="21"/>
                <w:szCs w:val="21"/>
                <w:lang w:val="zh-CN"/>
              </w:rPr>
              <w:t xml:space="preserve"> </w:t>
            </w:r>
            <w:r>
              <w:rPr>
                <w:rFonts w:asciiTheme="minorEastAsia" w:eastAsiaTheme="minorEastAsia" w:hAnsiTheme="minorEastAsia"/>
                <w:bCs/>
                <w:sz w:val="21"/>
                <w:szCs w:val="21"/>
              </w:rPr>
              <w:fldChar w:fldCharType="begin"/>
            </w:r>
            <w:r>
              <w:rPr>
                <w:rFonts w:asciiTheme="minorEastAsia" w:eastAsiaTheme="minorEastAsia" w:hAnsiTheme="minorEastAsia"/>
                <w:bCs/>
                <w:sz w:val="21"/>
                <w:szCs w:val="21"/>
              </w:rPr>
              <w:instrText>PAGE</w:instrText>
            </w:r>
            <w:r>
              <w:rPr>
                <w:rFonts w:asciiTheme="minorEastAsia" w:eastAsiaTheme="minorEastAsia" w:hAnsiTheme="minorEastAsia"/>
                <w:bCs/>
                <w:sz w:val="21"/>
                <w:szCs w:val="21"/>
              </w:rPr>
              <w:fldChar w:fldCharType="separate"/>
            </w:r>
            <w:r w:rsidR="001379B1">
              <w:rPr>
                <w:rFonts w:asciiTheme="minorEastAsia" w:eastAsiaTheme="minorEastAsia" w:hAnsiTheme="minorEastAsia"/>
                <w:bCs/>
                <w:noProof/>
                <w:sz w:val="21"/>
                <w:szCs w:val="21"/>
              </w:rPr>
              <w:t>31</w:t>
            </w:r>
            <w:r>
              <w:rPr>
                <w:rFonts w:asciiTheme="minorEastAsia" w:eastAsiaTheme="minorEastAsia" w:hAnsiTheme="minorEastAsia"/>
                <w:bCs/>
                <w:sz w:val="21"/>
                <w:szCs w:val="21"/>
              </w:rPr>
              <w:fldChar w:fldCharType="end"/>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页</w:t>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共</w:t>
            </w:r>
            <w:r>
              <w:rPr>
                <w:rFonts w:asciiTheme="minorEastAsia" w:eastAsiaTheme="minorEastAsia" w:hAnsiTheme="minorEastAsia" w:hint="eastAsia"/>
                <w:bCs/>
                <w:sz w:val="21"/>
                <w:szCs w:val="21"/>
              </w:rPr>
              <w:t xml:space="preserve"> </w:t>
            </w:r>
            <w:r>
              <w:rPr>
                <w:rFonts w:asciiTheme="minorEastAsia" w:eastAsiaTheme="minorEastAsia" w:hAnsiTheme="minorEastAsia"/>
                <w:bCs/>
                <w:sz w:val="21"/>
                <w:szCs w:val="21"/>
              </w:rPr>
              <w:fldChar w:fldCharType="begin"/>
            </w:r>
            <w:r>
              <w:rPr>
                <w:rFonts w:asciiTheme="minorEastAsia" w:eastAsiaTheme="minorEastAsia" w:hAnsiTheme="minorEastAsia"/>
                <w:bCs/>
                <w:sz w:val="21"/>
                <w:szCs w:val="21"/>
              </w:rPr>
              <w:instrText>NUMPAGES</w:instrText>
            </w:r>
            <w:r>
              <w:rPr>
                <w:rFonts w:asciiTheme="minorEastAsia" w:eastAsiaTheme="minorEastAsia" w:hAnsiTheme="minorEastAsia"/>
                <w:bCs/>
                <w:sz w:val="21"/>
                <w:szCs w:val="21"/>
              </w:rPr>
              <w:fldChar w:fldCharType="separate"/>
            </w:r>
            <w:r w:rsidR="001379B1">
              <w:rPr>
                <w:rFonts w:asciiTheme="minorEastAsia" w:eastAsiaTheme="minorEastAsia" w:hAnsiTheme="minorEastAsia"/>
                <w:bCs/>
                <w:noProof/>
                <w:sz w:val="21"/>
                <w:szCs w:val="21"/>
              </w:rPr>
              <w:t>31</w:t>
            </w:r>
            <w:r>
              <w:rPr>
                <w:rFonts w:asciiTheme="minorEastAsia" w:eastAsiaTheme="minorEastAsia" w:hAnsiTheme="minorEastAsia"/>
                <w:bCs/>
                <w:sz w:val="21"/>
                <w:szCs w:val="21"/>
              </w:rPr>
              <w:fldChar w:fldCharType="end"/>
            </w:r>
            <w:r>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97" w:rsidRDefault="00064C97">
      <w:r>
        <w:separator/>
      </w:r>
    </w:p>
  </w:footnote>
  <w:footnote w:type="continuationSeparator" w:id="0">
    <w:p w:rsidR="00064C97" w:rsidRDefault="0006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76" w:rsidRDefault="00064C97">
    <w:pPr>
      <w:pStyle w:val="ac"/>
      <w:jc w:val="left"/>
      <w:rPr>
        <w:rFonts w:ascii="隶书" w:eastAsia="隶书" w:hAnsi="Calibri" w:cs="Times New Roman"/>
        <w:b/>
        <w:bCs/>
        <w:kern w:val="0"/>
      </w:rPr>
    </w:pPr>
    <w:r>
      <w:rPr>
        <w:rFonts w:ascii="隶书" w:eastAsia="隶书" w:hAnsi="Calibri" w:cs="Times New Roman" w:hint="eastAsia"/>
        <w:b/>
        <w:bCs/>
        <w:kern w:val="0"/>
      </w:rPr>
      <w:t>安徽艺术职业学院</w:t>
    </w:r>
    <w:r>
      <w:rPr>
        <w:rFonts w:ascii="隶书" w:eastAsia="隶书" w:hAnsi="Calibri" w:cs="Times New Roman" w:hint="eastAsia"/>
        <w:b/>
        <w:bCs/>
        <w:kern w:val="0"/>
      </w:rPr>
      <w:t>网站系统等级保护测评采购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76" w:rsidRDefault="00064C97">
    <w:pPr>
      <w:pStyle w:val="ac"/>
      <w:jc w:val="left"/>
    </w:pPr>
    <w:r>
      <w:rPr>
        <w:rFonts w:ascii="隶书" w:eastAsia="隶书" w:hAnsi="Times New Roman" w:cs="Times New Roman" w:hint="eastAsia"/>
        <w:kern w:val="0"/>
      </w:rPr>
      <w:t>安徽艺术职业学院网站系统等级保护测评采购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C9FC6"/>
    <w:multiLevelType w:val="singleLevel"/>
    <w:tmpl w:val="993C9FC6"/>
    <w:lvl w:ilvl="0">
      <w:start w:val="3"/>
      <w:numFmt w:val="chineseCounting"/>
      <w:suff w:val="nothing"/>
      <w:lvlText w:val="%1、"/>
      <w:lvlJc w:val="left"/>
      <w:rPr>
        <w:rFonts w:hint="eastAsia"/>
      </w:rPr>
    </w:lvl>
  </w:abstractNum>
  <w:abstractNum w:abstractNumId="1">
    <w:nsid w:val="0B96920D"/>
    <w:multiLevelType w:val="singleLevel"/>
    <w:tmpl w:val="0B96920D"/>
    <w:lvl w:ilvl="0">
      <w:start w:val="1"/>
      <w:numFmt w:val="decimal"/>
      <w:suff w:val="nothing"/>
      <w:lvlText w:val="（%1）"/>
      <w:lvlJc w:val="left"/>
    </w:lvl>
  </w:abstractNum>
  <w:abstractNum w:abstractNumId="2">
    <w:nsid w:val="1FF92F63"/>
    <w:multiLevelType w:val="singleLevel"/>
    <w:tmpl w:val="1FF92F63"/>
    <w:lvl w:ilvl="0">
      <w:start w:val="1"/>
      <w:numFmt w:val="decimal"/>
      <w:suff w:val="nothing"/>
      <w:lvlText w:val="（%1）"/>
      <w:lvlJc w:val="left"/>
    </w:lvl>
  </w:abstractNum>
  <w:abstractNum w:abstractNumId="3">
    <w:nsid w:val="3ECFAC97"/>
    <w:multiLevelType w:val="singleLevel"/>
    <w:tmpl w:val="3ECFAC97"/>
    <w:lvl w:ilvl="0">
      <w:start w:val="1"/>
      <w:numFmt w:val="decimal"/>
      <w:suff w:val="nothing"/>
      <w:lvlText w:val="（%1）"/>
      <w:lvlJc w:val="left"/>
    </w:lvl>
  </w:abstractNum>
  <w:abstractNum w:abstractNumId="4">
    <w:nsid w:val="432A437F"/>
    <w:multiLevelType w:val="singleLevel"/>
    <w:tmpl w:val="432A437F"/>
    <w:lvl w:ilvl="0">
      <w:start w:val="3"/>
      <w:numFmt w:val="decimal"/>
      <w:lvlText w:val="(%1)"/>
      <w:lvlJc w:val="left"/>
      <w:pPr>
        <w:tabs>
          <w:tab w:val="left" w:pos="312"/>
        </w:tabs>
      </w:pPr>
    </w:lvl>
  </w:abstractNum>
  <w:abstractNum w:abstractNumId="5">
    <w:nsid w:val="57777E77"/>
    <w:multiLevelType w:val="singleLevel"/>
    <w:tmpl w:val="57777E77"/>
    <w:lvl w:ilvl="0">
      <w:start w:val="7"/>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11F6"/>
    <w:rsid w:val="000037F9"/>
    <w:rsid w:val="00004122"/>
    <w:rsid w:val="000049DA"/>
    <w:rsid w:val="000056B7"/>
    <w:rsid w:val="00007D87"/>
    <w:rsid w:val="000131F7"/>
    <w:rsid w:val="00014039"/>
    <w:rsid w:val="00016B6C"/>
    <w:rsid w:val="00020B57"/>
    <w:rsid w:val="00020B6D"/>
    <w:rsid w:val="000323E2"/>
    <w:rsid w:val="00033B9A"/>
    <w:rsid w:val="00040C25"/>
    <w:rsid w:val="00042139"/>
    <w:rsid w:val="00042B14"/>
    <w:rsid w:val="0004388A"/>
    <w:rsid w:val="00044F49"/>
    <w:rsid w:val="000450C3"/>
    <w:rsid w:val="00050A3F"/>
    <w:rsid w:val="00054AA3"/>
    <w:rsid w:val="00054AFA"/>
    <w:rsid w:val="00056ECB"/>
    <w:rsid w:val="00057B40"/>
    <w:rsid w:val="000648D2"/>
    <w:rsid w:val="00064C97"/>
    <w:rsid w:val="00070E0E"/>
    <w:rsid w:val="0007146E"/>
    <w:rsid w:val="00073B2B"/>
    <w:rsid w:val="00076DB7"/>
    <w:rsid w:val="00080FEB"/>
    <w:rsid w:val="0009265F"/>
    <w:rsid w:val="00094D41"/>
    <w:rsid w:val="00097CB9"/>
    <w:rsid w:val="000A0161"/>
    <w:rsid w:val="000A10A9"/>
    <w:rsid w:val="000A2077"/>
    <w:rsid w:val="000A3ED7"/>
    <w:rsid w:val="000A6693"/>
    <w:rsid w:val="000A7970"/>
    <w:rsid w:val="000A7D94"/>
    <w:rsid w:val="000B1511"/>
    <w:rsid w:val="000B273D"/>
    <w:rsid w:val="000B50D0"/>
    <w:rsid w:val="000B6249"/>
    <w:rsid w:val="000C1DB1"/>
    <w:rsid w:val="000D3F37"/>
    <w:rsid w:val="000E3C74"/>
    <w:rsid w:val="000E3F9B"/>
    <w:rsid w:val="000E478E"/>
    <w:rsid w:val="000E6689"/>
    <w:rsid w:val="000E7F85"/>
    <w:rsid w:val="000F0EBF"/>
    <w:rsid w:val="000F172B"/>
    <w:rsid w:val="000F2198"/>
    <w:rsid w:val="000F39B6"/>
    <w:rsid w:val="000F3A94"/>
    <w:rsid w:val="000F5F01"/>
    <w:rsid w:val="000F6B7B"/>
    <w:rsid w:val="000F6F95"/>
    <w:rsid w:val="0010021F"/>
    <w:rsid w:val="00100B0F"/>
    <w:rsid w:val="0010187C"/>
    <w:rsid w:val="0010219C"/>
    <w:rsid w:val="00103279"/>
    <w:rsid w:val="001037E3"/>
    <w:rsid w:val="00107022"/>
    <w:rsid w:val="0011660B"/>
    <w:rsid w:val="0012143A"/>
    <w:rsid w:val="0012203E"/>
    <w:rsid w:val="00125475"/>
    <w:rsid w:val="001258BA"/>
    <w:rsid w:val="001305A5"/>
    <w:rsid w:val="00130601"/>
    <w:rsid w:val="00132F4D"/>
    <w:rsid w:val="00133EA0"/>
    <w:rsid w:val="001379B1"/>
    <w:rsid w:val="00140687"/>
    <w:rsid w:val="00146421"/>
    <w:rsid w:val="00153B20"/>
    <w:rsid w:val="00155F64"/>
    <w:rsid w:val="00157856"/>
    <w:rsid w:val="00160729"/>
    <w:rsid w:val="0016455F"/>
    <w:rsid w:val="00165398"/>
    <w:rsid w:val="00166794"/>
    <w:rsid w:val="00166ED8"/>
    <w:rsid w:val="001714C9"/>
    <w:rsid w:val="001722C9"/>
    <w:rsid w:val="00172B93"/>
    <w:rsid w:val="00176DF5"/>
    <w:rsid w:val="0018119B"/>
    <w:rsid w:val="001828C6"/>
    <w:rsid w:val="001844AB"/>
    <w:rsid w:val="001853C7"/>
    <w:rsid w:val="00191D61"/>
    <w:rsid w:val="00192879"/>
    <w:rsid w:val="001944B8"/>
    <w:rsid w:val="00196DA3"/>
    <w:rsid w:val="001971E5"/>
    <w:rsid w:val="001A1B1F"/>
    <w:rsid w:val="001A31E2"/>
    <w:rsid w:val="001A5FC1"/>
    <w:rsid w:val="001A68E5"/>
    <w:rsid w:val="001B2A54"/>
    <w:rsid w:val="001B2BA4"/>
    <w:rsid w:val="001B5014"/>
    <w:rsid w:val="001B7327"/>
    <w:rsid w:val="001C2F2F"/>
    <w:rsid w:val="001D22EA"/>
    <w:rsid w:val="001D53B4"/>
    <w:rsid w:val="001E1835"/>
    <w:rsid w:val="001E6135"/>
    <w:rsid w:val="001F28D2"/>
    <w:rsid w:val="001F2F45"/>
    <w:rsid w:val="001F3023"/>
    <w:rsid w:val="001F33AE"/>
    <w:rsid w:val="001F35F6"/>
    <w:rsid w:val="001F74CA"/>
    <w:rsid w:val="001F7590"/>
    <w:rsid w:val="001F7E87"/>
    <w:rsid w:val="002003B6"/>
    <w:rsid w:val="0020244A"/>
    <w:rsid w:val="002030BD"/>
    <w:rsid w:val="002049B4"/>
    <w:rsid w:val="0020520B"/>
    <w:rsid w:val="002076AD"/>
    <w:rsid w:val="00213C55"/>
    <w:rsid w:val="00213E39"/>
    <w:rsid w:val="002212D6"/>
    <w:rsid w:val="0022197F"/>
    <w:rsid w:val="0022263A"/>
    <w:rsid w:val="00223CF4"/>
    <w:rsid w:val="00224C4A"/>
    <w:rsid w:val="00231187"/>
    <w:rsid w:val="0023407E"/>
    <w:rsid w:val="00240B40"/>
    <w:rsid w:val="00244182"/>
    <w:rsid w:val="00253DF7"/>
    <w:rsid w:val="002544A1"/>
    <w:rsid w:val="00256A25"/>
    <w:rsid w:val="00257ECE"/>
    <w:rsid w:val="00260382"/>
    <w:rsid w:val="00260B94"/>
    <w:rsid w:val="00264F2E"/>
    <w:rsid w:val="00265A41"/>
    <w:rsid w:val="00271245"/>
    <w:rsid w:val="00273F66"/>
    <w:rsid w:val="00274A9E"/>
    <w:rsid w:val="00276BA1"/>
    <w:rsid w:val="00280984"/>
    <w:rsid w:val="002832CF"/>
    <w:rsid w:val="002835E3"/>
    <w:rsid w:val="00284542"/>
    <w:rsid w:val="002A14D1"/>
    <w:rsid w:val="002A1A1D"/>
    <w:rsid w:val="002A28AD"/>
    <w:rsid w:val="002B04FD"/>
    <w:rsid w:val="002B22C1"/>
    <w:rsid w:val="002B5318"/>
    <w:rsid w:val="002B6D27"/>
    <w:rsid w:val="002B7A09"/>
    <w:rsid w:val="002C060C"/>
    <w:rsid w:val="002D05DD"/>
    <w:rsid w:val="002D0E4D"/>
    <w:rsid w:val="002D2965"/>
    <w:rsid w:val="002D3D02"/>
    <w:rsid w:val="002D3FB8"/>
    <w:rsid w:val="002D4CB5"/>
    <w:rsid w:val="002D684B"/>
    <w:rsid w:val="002E2D3A"/>
    <w:rsid w:val="002E3B26"/>
    <w:rsid w:val="002E4AB8"/>
    <w:rsid w:val="002E7FC4"/>
    <w:rsid w:val="002F2230"/>
    <w:rsid w:val="002F782A"/>
    <w:rsid w:val="00310070"/>
    <w:rsid w:val="0031081B"/>
    <w:rsid w:val="003110EC"/>
    <w:rsid w:val="00314289"/>
    <w:rsid w:val="003206A6"/>
    <w:rsid w:val="0032560D"/>
    <w:rsid w:val="00327C92"/>
    <w:rsid w:val="00333292"/>
    <w:rsid w:val="003344E7"/>
    <w:rsid w:val="0033580B"/>
    <w:rsid w:val="003365E7"/>
    <w:rsid w:val="003378D5"/>
    <w:rsid w:val="0034087C"/>
    <w:rsid w:val="00344621"/>
    <w:rsid w:val="003473D7"/>
    <w:rsid w:val="00350599"/>
    <w:rsid w:val="00351AC8"/>
    <w:rsid w:val="00352B7D"/>
    <w:rsid w:val="00353075"/>
    <w:rsid w:val="00354C08"/>
    <w:rsid w:val="00363E02"/>
    <w:rsid w:val="00365A88"/>
    <w:rsid w:val="003705B3"/>
    <w:rsid w:val="00373A96"/>
    <w:rsid w:val="003826C2"/>
    <w:rsid w:val="00383728"/>
    <w:rsid w:val="00384E57"/>
    <w:rsid w:val="003903BB"/>
    <w:rsid w:val="0039195E"/>
    <w:rsid w:val="00392627"/>
    <w:rsid w:val="00394128"/>
    <w:rsid w:val="00394ADC"/>
    <w:rsid w:val="00395235"/>
    <w:rsid w:val="0039561A"/>
    <w:rsid w:val="00397C7D"/>
    <w:rsid w:val="003A004F"/>
    <w:rsid w:val="003A2158"/>
    <w:rsid w:val="003A3AC4"/>
    <w:rsid w:val="003A4410"/>
    <w:rsid w:val="003B25A5"/>
    <w:rsid w:val="003B4130"/>
    <w:rsid w:val="003B715B"/>
    <w:rsid w:val="003C2C62"/>
    <w:rsid w:val="003C5566"/>
    <w:rsid w:val="003C577A"/>
    <w:rsid w:val="003D1D14"/>
    <w:rsid w:val="003D6C7C"/>
    <w:rsid w:val="003D6EFB"/>
    <w:rsid w:val="003D756F"/>
    <w:rsid w:val="003D7E52"/>
    <w:rsid w:val="003E25C6"/>
    <w:rsid w:val="003F7528"/>
    <w:rsid w:val="004011AA"/>
    <w:rsid w:val="0040202C"/>
    <w:rsid w:val="00402CB6"/>
    <w:rsid w:val="00404A8F"/>
    <w:rsid w:val="004051D3"/>
    <w:rsid w:val="00406508"/>
    <w:rsid w:val="00411451"/>
    <w:rsid w:val="0041456E"/>
    <w:rsid w:val="004148E3"/>
    <w:rsid w:val="00414F7E"/>
    <w:rsid w:val="004164F8"/>
    <w:rsid w:val="00426F05"/>
    <w:rsid w:val="004328E1"/>
    <w:rsid w:val="004427B7"/>
    <w:rsid w:val="004430F9"/>
    <w:rsid w:val="0044349F"/>
    <w:rsid w:val="00444CF7"/>
    <w:rsid w:val="00445F1F"/>
    <w:rsid w:val="00447862"/>
    <w:rsid w:val="00451F60"/>
    <w:rsid w:val="00452BB2"/>
    <w:rsid w:val="00456054"/>
    <w:rsid w:val="0045656D"/>
    <w:rsid w:val="00462D98"/>
    <w:rsid w:val="00463E7D"/>
    <w:rsid w:val="00472A44"/>
    <w:rsid w:val="00473A89"/>
    <w:rsid w:val="00475899"/>
    <w:rsid w:val="00482C78"/>
    <w:rsid w:val="0048634A"/>
    <w:rsid w:val="004874AE"/>
    <w:rsid w:val="0049056F"/>
    <w:rsid w:val="00490C32"/>
    <w:rsid w:val="00492217"/>
    <w:rsid w:val="00493C54"/>
    <w:rsid w:val="00494D24"/>
    <w:rsid w:val="004951D1"/>
    <w:rsid w:val="004960BB"/>
    <w:rsid w:val="004A1BA3"/>
    <w:rsid w:val="004A27D0"/>
    <w:rsid w:val="004A4AB2"/>
    <w:rsid w:val="004A4D67"/>
    <w:rsid w:val="004B7E79"/>
    <w:rsid w:val="004C13CB"/>
    <w:rsid w:val="004C55B6"/>
    <w:rsid w:val="004C5B90"/>
    <w:rsid w:val="004D3D4B"/>
    <w:rsid w:val="004D5498"/>
    <w:rsid w:val="004D66A5"/>
    <w:rsid w:val="004D6B00"/>
    <w:rsid w:val="004E1D50"/>
    <w:rsid w:val="004E3266"/>
    <w:rsid w:val="004E38BA"/>
    <w:rsid w:val="004E50CA"/>
    <w:rsid w:val="004E623B"/>
    <w:rsid w:val="004F27A0"/>
    <w:rsid w:val="0050027D"/>
    <w:rsid w:val="00501382"/>
    <w:rsid w:val="005048FB"/>
    <w:rsid w:val="00510798"/>
    <w:rsid w:val="005119B5"/>
    <w:rsid w:val="005125F1"/>
    <w:rsid w:val="005127B2"/>
    <w:rsid w:val="00524A11"/>
    <w:rsid w:val="00527768"/>
    <w:rsid w:val="00530EA4"/>
    <w:rsid w:val="005327FB"/>
    <w:rsid w:val="00533251"/>
    <w:rsid w:val="00533FCA"/>
    <w:rsid w:val="005346EF"/>
    <w:rsid w:val="005470D4"/>
    <w:rsid w:val="005616B5"/>
    <w:rsid w:val="005632FC"/>
    <w:rsid w:val="0056603B"/>
    <w:rsid w:val="00566690"/>
    <w:rsid w:val="005679A4"/>
    <w:rsid w:val="00572B12"/>
    <w:rsid w:val="00574CE6"/>
    <w:rsid w:val="0058302C"/>
    <w:rsid w:val="0059223D"/>
    <w:rsid w:val="0059365B"/>
    <w:rsid w:val="00593ABC"/>
    <w:rsid w:val="00596CFB"/>
    <w:rsid w:val="00597B15"/>
    <w:rsid w:val="00597C69"/>
    <w:rsid w:val="005A044C"/>
    <w:rsid w:val="005A09E7"/>
    <w:rsid w:val="005A149F"/>
    <w:rsid w:val="005A3A32"/>
    <w:rsid w:val="005B1015"/>
    <w:rsid w:val="005B29EF"/>
    <w:rsid w:val="005B2C9F"/>
    <w:rsid w:val="005B34C9"/>
    <w:rsid w:val="005C0E26"/>
    <w:rsid w:val="005C1D52"/>
    <w:rsid w:val="005C5E68"/>
    <w:rsid w:val="005D0200"/>
    <w:rsid w:val="005D44EF"/>
    <w:rsid w:val="005D5112"/>
    <w:rsid w:val="005D5D67"/>
    <w:rsid w:val="005F34CC"/>
    <w:rsid w:val="005F3914"/>
    <w:rsid w:val="005F3B5A"/>
    <w:rsid w:val="005F6AB4"/>
    <w:rsid w:val="00601E1D"/>
    <w:rsid w:val="00607471"/>
    <w:rsid w:val="00610A66"/>
    <w:rsid w:val="00613177"/>
    <w:rsid w:val="00613F7C"/>
    <w:rsid w:val="00614BF2"/>
    <w:rsid w:val="0061557C"/>
    <w:rsid w:val="006225A9"/>
    <w:rsid w:val="00623DE2"/>
    <w:rsid w:val="00627601"/>
    <w:rsid w:val="006300D0"/>
    <w:rsid w:val="00632012"/>
    <w:rsid w:val="00634694"/>
    <w:rsid w:val="00636517"/>
    <w:rsid w:val="00636EE7"/>
    <w:rsid w:val="00637690"/>
    <w:rsid w:val="00640E1E"/>
    <w:rsid w:val="0064389A"/>
    <w:rsid w:val="00645442"/>
    <w:rsid w:val="006525CD"/>
    <w:rsid w:val="00653F7F"/>
    <w:rsid w:val="00662DCD"/>
    <w:rsid w:val="00662EE8"/>
    <w:rsid w:val="0066312F"/>
    <w:rsid w:val="00663813"/>
    <w:rsid w:val="00664A76"/>
    <w:rsid w:val="00664AFD"/>
    <w:rsid w:val="006662B1"/>
    <w:rsid w:val="00667567"/>
    <w:rsid w:val="0067391A"/>
    <w:rsid w:val="00674173"/>
    <w:rsid w:val="0067534F"/>
    <w:rsid w:val="00677D87"/>
    <w:rsid w:val="00690DB1"/>
    <w:rsid w:val="0069185B"/>
    <w:rsid w:val="00693404"/>
    <w:rsid w:val="006953D9"/>
    <w:rsid w:val="006A0102"/>
    <w:rsid w:val="006A0950"/>
    <w:rsid w:val="006A1269"/>
    <w:rsid w:val="006A5803"/>
    <w:rsid w:val="006A69C3"/>
    <w:rsid w:val="006A7C15"/>
    <w:rsid w:val="006B1242"/>
    <w:rsid w:val="006B1DBC"/>
    <w:rsid w:val="006B3712"/>
    <w:rsid w:val="006B74AD"/>
    <w:rsid w:val="006B7D9A"/>
    <w:rsid w:val="006C06D9"/>
    <w:rsid w:val="006C3E22"/>
    <w:rsid w:val="006C5716"/>
    <w:rsid w:val="006C64B2"/>
    <w:rsid w:val="006C728C"/>
    <w:rsid w:val="006C74A9"/>
    <w:rsid w:val="006D07DE"/>
    <w:rsid w:val="006D361A"/>
    <w:rsid w:val="006E06D9"/>
    <w:rsid w:val="006E1D40"/>
    <w:rsid w:val="006E2E1F"/>
    <w:rsid w:val="006E5059"/>
    <w:rsid w:val="006F5711"/>
    <w:rsid w:val="006F5F03"/>
    <w:rsid w:val="006F5FFF"/>
    <w:rsid w:val="00710804"/>
    <w:rsid w:val="00711FC6"/>
    <w:rsid w:val="007130B1"/>
    <w:rsid w:val="00713487"/>
    <w:rsid w:val="00715071"/>
    <w:rsid w:val="007157A1"/>
    <w:rsid w:val="007231E9"/>
    <w:rsid w:val="00724F0E"/>
    <w:rsid w:val="007270A6"/>
    <w:rsid w:val="00727C59"/>
    <w:rsid w:val="00733730"/>
    <w:rsid w:val="00734E5D"/>
    <w:rsid w:val="00736013"/>
    <w:rsid w:val="00737BF8"/>
    <w:rsid w:val="00742310"/>
    <w:rsid w:val="0074339B"/>
    <w:rsid w:val="00756245"/>
    <w:rsid w:val="00761662"/>
    <w:rsid w:val="0076182F"/>
    <w:rsid w:val="00764043"/>
    <w:rsid w:val="007640C4"/>
    <w:rsid w:val="00766A36"/>
    <w:rsid w:val="007757CF"/>
    <w:rsid w:val="007769F6"/>
    <w:rsid w:val="0078128F"/>
    <w:rsid w:val="007819D9"/>
    <w:rsid w:val="00784CF2"/>
    <w:rsid w:val="0078683C"/>
    <w:rsid w:val="00790EDB"/>
    <w:rsid w:val="00791538"/>
    <w:rsid w:val="0079326E"/>
    <w:rsid w:val="00796EDE"/>
    <w:rsid w:val="007A5A58"/>
    <w:rsid w:val="007B1C56"/>
    <w:rsid w:val="007C1DD7"/>
    <w:rsid w:val="007C2A35"/>
    <w:rsid w:val="007C3CD5"/>
    <w:rsid w:val="007C4756"/>
    <w:rsid w:val="007C5E88"/>
    <w:rsid w:val="007C61EF"/>
    <w:rsid w:val="007D03DE"/>
    <w:rsid w:val="007D1C0D"/>
    <w:rsid w:val="007D2D23"/>
    <w:rsid w:val="007D6F1D"/>
    <w:rsid w:val="007E27D6"/>
    <w:rsid w:val="007E3921"/>
    <w:rsid w:val="00801028"/>
    <w:rsid w:val="0080281D"/>
    <w:rsid w:val="00803793"/>
    <w:rsid w:val="00804000"/>
    <w:rsid w:val="008101A2"/>
    <w:rsid w:val="00810923"/>
    <w:rsid w:val="00817A01"/>
    <w:rsid w:val="00825E35"/>
    <w:rsid w:val="00830A4E"/>
    <w:rsid w:val="0083146A"/>
    <w:rsid w:val="008334F8"/>
    <w:rsid w:val="00835FFD"/>
    <w:rsid w:val="0084381F"/>
    <w:rsid w:val="00843E35"/>
    <w:rsid w:val="008524CE"/>
    <w:rsid w:val="00857353"/>
    <w:rsid w:val="00857633"/>
    <w:rsid w:val="008635F9"/>
    <w:rsid w:val="0086440C"/>
    <w:rsid w:val="008674ED"/>
    <w:rsid w:val="00874EE6"/>
    <w:rsid w:val="00876659"/>
    <w:rsid w:val="0087734C"/>
    <w:rsid w:val="00882141"/>
    <w:rsid w:val="00886BD4"/>
    <w:rsid w:val="008876EC"/>
    <w:rsid w:val="008922A8"/>
    <w:rsid w:val="00895BD5"/>
    <w:rsid w:val="008A16C4"/>
    <w:rsid w:val="008A649F"/>
    <w:rsid w:val="008A6FED"/>
    <w:rsid w:val="008B39C5"/>
    <w:rsid w:val="008B3B9E"/>
    <w:rsid w:val="008B51AA"/>
    <w:rsid w:val="008B7EE3"/>
    <w:rsid w:val="008B7F36"/>
    <w:rsid w:val="008C67F2"/>
    <w:rsid w:val="008D064A"/>
    <w:rsid w:val="008D2537"/>
    <w:rsid w:val="008D2B0F"/>
    <w:rsid w:val="008D633C"/>
    <w:rsid w:val="008E449E"/>
    <w:rsid w:val="008E4BDD"/>
    <w:rsid w:val="008E770C"/>
    <w:rsid w:val="008F1809"/>
    <w:rsid w:val="008F187F"/>
    <w:rsid w:val="008F3F3E"/>
    <w:rsid w:val="008F402F"/>
    <w:rsid w:val="008F67C8"/>
    <w:rsid w:val="008F76E8"/>
    <w:rsid w:val="00901242"/>
    <w:rsid w:val="00904508"/>
    <w:rsid w:val="009078A1"/>
    <w:rsid w:val="00911E9C"/>
    <w:rsid w:val="00917405"/>
    <w:rsid w:val="0091795A"/>
    <w:rsid w:val="00917B6B"/>
    <w:rsid w:val="00920F7C"/>
    <w:rsid w:val="00922718"/>
    <w:rsid w:val="00922F40"/>
    <w:rsid w:val="00924743"/>
    <w:rsid w:val="00932A87"/>
    <w:rsid w:val="00934CAE"/>
    <w:rsid w:val="0093560E"/>
    <w:rsid w:val="0094257D"/>
    <w:rsid w:val="009443B6"/>
    <w:rsid w:val="0094462E"/>
    <w:rsid w:val="00946F68"/>
    <w:rsid w:val="0095467C"/>
    <w:rsid w:val="00954A61"/>
    <w:rsid w:val="00955C6F"/>
    <w:rsid w:val="00966C7B"/>
    <w:rsid w:val="009701DC"/>
    <w:rsid w:val="009715D8"/>
    <w:rsid w:val="009811A8"/>
    <w:rsid w:val="00991460"/>
    <w:rsid w:val="009938D0"/>
    <w:rsid w:val="00995BF9"/>
    <w:rsid w:val="009975CC"/>
    <w:rsid w:val="009A0CAF"/>
    <w:rsid w:val="009A2207"/>
    <w:rsid w:val="009B0EDA"/>
    <w:rsid w:val="009B1950"/>
    <w:rsid w:val="009B6C42"/>
    <w:rsid w:val="009D2998"/>
    <w:rsid w:val="009D31F7"/>
    <w:rsid w:val="009D32C2"/>
    <w:rsid w:val="009D50DB"/>
    <w:rsid w:val="009D7596"/>
    <w:rsid w:val="009E2932"/>
    <w:rsid w:val="009E3A0A"/>
    <w:rsid w:val="009F3E91"/>
    <w:rsid w:val="00A008DA"/>
    <w:rsid w:val="00A00C93"/>
    <w:rsid w:val="00A0571E"/>
    <w:rsid w:val="00A11894"/>
    <w:rsid w:val="00A12E0D"/>
    <w:rsid w:val="00A13A27"/>
    <w:rsid w:val="00A1499B"/>
    <w:rsid w:val="00A162BE"/>
    <w:rsid w:val="00A21CA2"/>
    <w:rsid w:val="00A30A1B"/>
    <w:rsid w:val="00A314C2"/>
    <w:rsid w:val="00A35B5D"/>
    <w:rsid w:val="00A501BF"/>
    <w:rsid w:val="00A519A0"/>
    <w:rsid w:val="00A62A2E"/>
    <w:rsid w:val="00A63E86"/>
    <w:rsid w:val="00A646B7"/>
    <w:rsid w:val="00A75185"/>
    <w:rsid w:val="00A754A0"/>
    <w:rsid w:val="00A757C3"/>
    <w:rsid w:val="00A75E5B"/>
    <w:rsid w:val="00A75F4B"/>
    <w:rsid w:val="00A7684A"/>
    <w:rsid w:val="00A83B69"/>
    <w:rsid w:val="00A86533"/>
    <w:rsid w:val="00A9045F"/>
    <w:rsid w:val="00A91CA2"/>
    <w:rsid w:val="00A92FB8"/>
    <w:rsid w:val="00A948F1"/>
    <w:rsid w:val="00AA0BE3"/>
    <w:rsid w:val="00AA18F9"/>
    <w:rsid w:val="00AA1D7D"/>
    <w:rsid w:val="00AA2790"/>
    <w:rsid w:val="00AA3806"/>
    <w:rsid w:val="00AB139D"/>
    <w:rsid w:val="00AB2A35"/>
    <w:rsid w:val="00AB2D05"/>
    <w:rsid w:val="00AB3EFB"/>
    <w:rsid w:val="00AC0B05"/>
    <w:rsid w:val="00AC1962"/>
    <w:rsid w:val="00AC62BB"/>
    <w:rsid w:val="00AC7F9D"/>
    <w:rsid w:val="00AD079A"/>
    <w:rsid w:val="00AD1890"/>
    <w:rsid w:val="00AE2149"/>
    <w:rsid w:val="00AE2BF3"/>
    <w:rsid w:val="00AE33AE"/>
    <w:rsid w:val="00AE38B7"/>
    <w:rsid w:val="00AE3F91"/>
    <w:rsid w:val="00AE59E9"/>
    <w:rsid w:val="00AF5B63"/>
    <w:rsid w:val="00B0053D"/>
    <w:rsid w:val="00B03839"/>
    <w:rsid w:val="00B039E3"/>
    <w:rsid w:val="00B06D36"/>
    <w:rsid w:val="00B12BC4"/>
    <w:rsid w:val="00B22838"/>
    <w:rsid w:val="00B33E95"/>
    <w:rsid w:val="00B3720B"/>
    <w:rsid w:val="00B405F3"/>
    <w:rsid w:val="00B40AFA"/>
    <w:rsid w:val="00B45D0B"/>
    <w:rsid w:val="00B5558A"/>
    <w:rsid w:val="00B56513"/>
    <w:rsid w:val="00B61B64"/>
    <w:rsid w:val="00B64376"/>
    <w:rsid w:val="00B6570C"/>
    <w:rsid w:val="00B67A20"/>
    <w:rsid w:val="00B717EB"/>
    <w:rsid w:val="00B7401F"/>
    <w:rsid w:val="00B769CF"/>
    <w:rsid w:val="00B806C3"/>
    <w:rsid w:val="00B80D6F"/>
    <w:rsid w:val="00B84FCA"/>
    <w:rsid w:val="00B9089F"/>
    <w:rsid w:val="00B91826"/>
    <w:rsid w:val="00B91AEE"/>
    <w:rsid w:val="00B9292A"/>
    <w:rsid w:val="00B94313"/>
    <w:rsid w:val="00B95F5A"/>
    <w:rsid w:val="00B96EAD"/>
    <w:rsid w:val="00BA4B7C"/>
    <w:rsid w:val="00BA79F5"/>
    <w:rsid w:val="00BA7EA7"/>
    <w:rsid w:val="00BB3AB6"/>
    <w:rsid w:val="00BB766D"/>
    <w:rsid w:val="00BC007B"/>
    <w:rsid w:val="00BC26BA"/>
    <w:rsid w:val="00BC35F8"/>
    <w:rsid w:val="00BC481B"/>
    <w:rsid w:val="00BD20E4"/>
    <w:rsid w:val="00BD2D29"/>
    <w:rsid w:val="00BD511A"/>
    <w:rsid w:val="00BD617C"/>
    <w:rsid w:val="00BE782C"/>
    <w:rsid w:val="00BF2261"/>
    <w:rsid w:val="00BF376F"/>
    <w:rsid w:val="00BF46A6"/>
    <w:rsid w:val="00BF5AF8"/>
    <w:rsid w:val="00BF6CAD"/>
    <w:rsid w:val="00BF71FB"/>
    <w:rsid w:val="00C04DBF"/>
    <w:rsid w:val="00C05E4C"/>
    <w:rsid w:val="00C06545"/>
    <w:rsid w:val="00C134AF"/>
    <w:rsid w:val="00C220FC"/>
    <w:rsid w:val="00C2358D"/>
    <w:rsid w:val="00C24DFA"/>
    <w:rsid w:val="00C24F9D"/>
    <w:rsid w:val="00C26159"/>
    <w:rsid w:val="00C30182"/>
    <w:rsid w:val="00C31FC9"/>
    <w:rsid w:val="00C37A63"/>
    <w:rsid w:val="00C42248"/>
    <w:rsid w:val="00C46A36"/>
    <w:rsid w:val="00C47037"/>
    <w:rsid w:val="00C509E3"/>
    <w:rsid w:val="00C5132B"/>
    <w:rsid w:val="00C53625"/>
    <w:rsid w:val="00C548BA"/>
    <w:rsid w:val="00C5679D"/>
    <w:rsid w:val="00C57784"/>
    <w:rsid w:val="00C602C1"/>
    <w:rsid w:val="00C61B33"/>
    <w:rsid w:val="00C63FC0"/>
    <w:rsid w:val="00C66392"/>
    <w:rsid w:val="00C73D09"/>
    <w:rsid w:val="00C74C5E"/>
    <w:rsid w:val="00C82558"/>
    <w:rsid w:val="00C827A2"/>
    <w:rsid w:val="00C82B69"/>
    <w:rsid w:val="00C82C8E"/>
    <w:rsid w:val="00C82CB3"/>
    <w:rsid w:val="00C85ECF"/>
    <w:rsid w:val="00C91B28"/>
    <w:rsid w:val="00C91F3A"/>
    <w:rsid w:val="00C93590"/>
    <w:rsid w:val="00CA5446"/>
    <w:rsid w:val="00CB14E5"/>
    <w:rsid w:val="00CB218D"/>
    <w:rsid w:val="00CB5625"/>
    <w:rsid w:val="00CB5797"/>
    <w:rsid w:val="00CC1C17"/>
    <w:rsid w:val="00CC4352"/>
    <w:rsid w:val="00CC4F7F"/>
    <w:rsid w:val="00CD09E1"/>
    <w:rsid w:val="00CE1780"/>
    <w:rsid w:val="00CE4913"/>
    <w:rsid w:val="00CE58CF"/>
    <w:rsid w:val="00CE66BD"/>
    <w:rsid w:val="00CF0671"/>
    <w:rsid w:val="00CF247A"/>
    <w:rsid w:val="00CF44AD"/>
    <w:rsid w:val="00CF4D7C"/>
    <w:rsid w:val="00CF4FC0"/>
    <w:rsid w:val="00CF6A58"/>
    <w:rsid w:val="00CF7486"/>
    <w:rsid w:val="00D1072F"/>
    <w:rsid w:val="00D108A5"/>
    <w:rsid w:val="00D14585"/>
    <w:rsid w:val="00D153C8"/>
    <w:rsid w:val="00D20EFF"/>
    <w:rsid w:val="00D26370"/>
    <w:rsid w:val="00D31324"/>
    <w:rsid w:val="00D37BD2"/>
    <w:rsid w:val="00D40A58"/>
    <w:rsid w:val="00D4386E"/>
    <w:rsid w:val="00D51432"/>
    <w:rsid w:val="00D53ED8"/>
    <w:rsid w:val="00D541A0"/>
    <w:rsid w:val="00D64857"/>
    <w:rsid w:val="00D6493A"/>
    <w:rsid w:val="00D649A5"/>
    <w:rsid w:val="00D66833"/>
    <w:rsid w:val="00D67875"/>
    <w:rsid w:val="00D71E86"/>
    <w:rsid w:val="00D731C6"/>
    <w:rsid w:val="00D745C5"/>
    <w:rsid w:val="00D75327"/>
    <w:rsid w:val="00D77D6B"/>
    <w:rsid w:val="00D80C36"/>
    <w:rsid w:val="00D81A32"/>
    <w:rsid w:val="00D86EE1"/>
    <w:rsid w:val="00D90D33"/>
    <w:rsid w:val="00D95E90"/>
    <w:rsid w:val="00D96126"/>
    <w:rsid w:val="00DA2005"/>
    <w:rsid w:val="00DA2FD5"/>
    <w:rsid w:val="00DB4B1C"/>
    <w:rsid w:val="00DB5085"/>
    <w:rsid w:val="00DB619F"/>
    <w:rsid w:val="00DB7211"/>
    <w:rsid w:val="00DC1062"/>
    <w:rsid w:val="00DC132C"/>
    <w:rsid w:val="00DC181A"/>
    <w:rsid w:val="00DC503D"/>
    <w:rsid w:val="00DC5727"/>
    <w:rsid w:val="00DD30A4"/>
    <w:rsid w:val="00DD43F0"/>
    <w:rsid w:val="00DD44DE"/>
    <w:rsid w:val="00DE0887"/>
    <w:rsid w:val="00DE09AB"/>
    <w:rsid w:val="00DE352F"/>
    <w:rsid w:val="00DE4A3F"/>
    <w:rsid w:val="00DE5A99"/>
    <w:rsid w:val="00DF4367"/>
    <w:rsid w:val="00DF45D7"/>
    <w:rsid w:val="00DF7291"/>
    <w:rsid w:val="00E0574A"/>
    <w:rsid w:val="00E1243D"/>
    <w:rsid w:val="00E12742"/>
    <w:rsid w:val="00E146D4"/>
    <w:rsid w:val="00E14815"/>
    <w:rsid w:val="00E21D37"/>
    <w:rsid w:val="00E220ED"/>
    <w:rsid w:val="00E22B44"/>
    <w:rsid w:val="00E30ACD"/>
    <w:rsid w:val="00E32735"/>
    <w:rsid w:val="00E32E1D"/>
    <w:rsid w:val="00E34236"/>
    <w:rsid w:val="00E44B88"/>
    <w:rsid w:val="00E57896"/>
    <w:rsid w:val="00E66E36"/>
    <w:rsid w:val="00E702ED"/>
    <w:rsid w:val="00E709A4"/>
    <w:rsid w:val="00E75917"/>
    <w:rsid w:val="00E772DB"/>
    <w:rsid w:val="00E86012"/>
    <w:rsid w:val="00E860CA"/>
    <w:rsid w:val="00E86BAB"/>
    <w:rsid w:val="00E92962"/>
    <w:rsid w:val="00E94E10"/>
    <w:rsid w:val="00E96743"/>
    <w:rsid w:val="00E96A42"/>
    <w:rsid w:val="00E97497"/>
    <w:rsid w:val="00EA49C5"/>
    <w:rsid w:val="00EA6279"/>
    <w:rsid w:val="00EB5027"/>
    <w:rsid w:val="00EC1836"/>
    <w:rsid w:val="00EC3990"/>
    <w:rsid w:val="00EC484B"/>
    <w:rsid w:val="00EC7E58"/>
    <w:rsid w:val="00ED15FA"/>
    <w:rsid w:val="00ED5C9F"/>
    <w:rsid w:val="00EE050C"/>
    <w:rsid w:val="00EE0DAC"/>
    <w:rsid w:val="00EE2113"/>
    <w:rsid w:val="00EE440A"/>
    <w:rsid w:val="00EE5730"/>
    <w:rsid w:val="00EE6E9A"/>
    <w:rsid w:val="00EF2AC4"/>
    <w:rsid w:val="00EF397E"/>
    <w:rsid w:val="00EF7E7B"/>
    <w:rsid w:val="00F0340C"/>
    <w:rsid w:val="00F06F68"/>
    <w:rsid w:val="00F10AA7"/>
    <w:rsid w:val="00F11241"/>
    <w:rsid w:val="00F15E9D"/>
    <w:rsid w:val="00F160AF"/>
    <w:rsid w:val="00F24C2D"/>
    <w:rsid w:val="00F27D59"/>
    <w:rsid w:val="00F316E1"/>
    <w:rsid w:val="00F32155"/>
    <w:rsid w:val="00F32A81"/>
    <w:rsid w:val="00F40C82"/>
    <w:rsid w:val="00F4197F"/>
    <w:rsid w:val="00F46396"/>
    <w:rsid w:val="00F46998"/>
    <w:rsid w:val="00F5382D"/>
    <w:rsid w:val="00F53D9C"/>
    <w:rsid w:val="00F5462B"/>
    <w:rsid w:val="00F54653"/>
    <w:rsid w:val="00F57205"/>
    <w:rsid w:val="00F634AD"/>
    <w:rsid w:val="00F63677"/>
    <w:rsid w:val="00F6445D"/>
    <w:rsid w:val="00F70658"/>
    <w:rsid w:val="00F75B81"/>
    <w:rsid w:val="00F761CA"/>
    <w:rsid w:val="00F76AF8"/>
    <w:rsid w:val="00F804C4"/>
    <w:rsid w:val="00F80C7E"/>
    <w:rsid w:val="00F82F83"/>
    <w:rsid w:val="00F87B64"/>
    <w:rsid w:val="00F90C64"/>
    <w:rsid w:val="00F91F42"/>
    <w:rsid w:val="00F9210C"/>
    <w:rsid w:val="00F92B30"/>
    <w:rsid w:val="00F933B9"/>
    <w:rsid w:val="00F94674"/>
    <w:rsid w:val="00F94919"/>
    <w:rsid w:val="00F94A59"/>
    <w:rsid w:val="00FA25B6"/>
    <w:rsid w:val="00FA2FAF"/>
    <w:rsid w:val="00FA54F6"/>
    <w:rsid w:val="00FA64B1"/>
    <w:rsid w:val="00FA70F3"/>
    <w:rsid w:val="00FA71CD"/>
    <w:rsid w:val="00FA7B76"/>
    <w:rsid w:val="00FB0453"/>
    <w:rsid w:val="00FB0C07"/>
    <w:rsid w:val="00FB298D"/>
    <w:rsid w:val="00FB4A09"/>
    <w:rsid w:val="00FC1439"/>
    <w:rsid w:val="00FC3072"/>
    <w:rsid w:val="00FC3F65"/>
    <w:rsid w:val="00FC724B"/>
    <w:rsid w:val="00FC7910"/>
    <w:rsid w:val="00FD01E0"/>
    <w:rsid w:val="00FD2663"/>
    <w:rsid w:val="00FD50FC"/>
    <w:rsid w:val="00FE1627"/>
    <w:rsid w:val="00FE2D4E"/>
    <w:rsid w:val="00FF092F"/>
    <w:rsid w:val="00FF0DA7"/>
    <w:rsid w:val="00FF44E0"/>
    <w:rsid w:val="00FF6C72"/>
    <w:rsid w:val="012910C2"/>
    <w:rsid w:val="018F528E"/>
    <w:rsid w:val="01A54836"/>
    <w:rsid w:val="01E17A7C"/>
    <w:rsid w:val="021001EB"/>
    <w:rsid w:val="02276ED6"/>
    <w:rsid w:val="02805029"/>
    <w:rsid w:val="02AA681E"/>
    <w:rsid w:val="02B83E43"/>
    <w:rsid w:val="02DC7088"/>
    <w:rsid w:val="03B7489D"/>
    <w:rsid w:val="03D92CD3"/>
    <w:rsid w:val="0431622D"/>
    <w:rsid w:val="04485BF3"/>
    <w:rsid w:val="0474445B"/>
    <w:rsid w:val="049D5B6E"/>
    <w:rsid w:val="04A916D6"/>
    <w:rsid w:val="04AC75CE"/>
    <w:rsid w:val="04B77482"/>
    <w:rsid w:val="04F7229E"/>
    <w:rsid w:val="050B23ED"/>
    <w:rsid w:val="056E7E7A"/>
    <w:rsid w:val="057702AD"/>
    <w:rsid w:val="058D3D96"/>
    <w:rsid w:val="06463318"/>
    <w:rsid w:val="064C1BA0"/>
    <w:rsid w:val="06701A35"/>
    <w:rsid w:val="06813687"/>
    <w:rsid w:val="06916846"/>
    <w:rsid w:val="06A90EF1"/>
    <w:rsid w:val="073D485A"/>
    <w:rsid w:val="077C2E00"/>
    <w:rsid w:val="078E7E70"/>
    <w:rsid w:val="07AD26C9"/>
    <w:rsid w:val="07B01F2E"/>
    <w:rsid w:val="07C04D13"/>
    <w:rsid w:val="085D1E17"/>
    <w:rsid w:val="08621C3D"/>
    <w:rsid w:val="08C51431"/>
    <w:rsid w:val="08D6738D"/>
    <w:rsid w:val="08E31374"/>
    <w:rsid w:val="090E3F4D"/>
    <w:rsid w:val="093E68E1"/>
    <w:rsid w:val="09422C78"/>
    <w:rsid w:val="09542543"/>
    <w:rsid w:val="09705830"/>
    <w:rsid w:val="099726C4"/>
    <w:rsid w:val="09A34363"/>
    <w:rsid w:val="09D6342B"/>
    <w:rsid w:val="09F70200"/>
    <w:rsid w:val="0A1B040E"/>
    <w:rsid w:val="0AC44C78"/>
    <w:rsid w:val="0ACA746A"/>
    <w:rsid w:val="0B253F29"/>
    <w:rsid w:val="0B445B99"/>
    <w:rsid w:val="0B7A699E"/>
    <w:rsid w:val="0B9D0644"/>
    <w:rsid w:val="0BB01CA6"/>
    <w:rsid w:val="0BC00DB1"/>
    <w:rsid w:val="0C232114"/>
    <w:rsid w:val="0C387C09"/>
    <w:rsid w:val="0C3C482A"/>
    <w:rsid w:val="0C433666"/>
    <w:rsid w:val="0C4B3BE2"/>
    <w:rsid w:val="0CDF5BDE"/>
    <w:rsid w:val="0CEA4F5F"/>
    <w:rsid w:val="0D001889"/>
    <w:rsid w:val="0D310D25"/>
    <w:rsid w:val="0D363DEB"/>
    <w:rsid w:val="0D6A466D"/>
    <w:rsid w:val="0D710C42"/>
    <w:rsid w:val="0D887D15"/>
    <w:rsid w:val="0E0E30DA"/>
    <w:rsid w:val="0E1B1161"/>
    <w:rsid w:val="0E4D287F"/>
    <w:rsid w:val="0E801900"/>
    <w:rsid w:val="0E867AD8"/>
    <w:rsid w:val="0EA151EF"/>
    <w:rsid w:val="0EEB6219"/>
    <w:rsid w:val="0EED0370"/>
    <w:rsid w:val="0F194877"/>
    <w:rsid w:val="0F393161"/>
    <w:rsid w:val="0FB96A77"/>
    <w:rsid w:val="0FC11011"/>
    <w:rsid w:val="0FC40766"/>
    <w:rsid w:val="100950C1"/>
    <w:rsid w:val="10136484"/>
    <w:rsid w:val="1034582D"/>
    <w:rsid w:val="10622221"/>
    <w:rsid w:val="10673F44"/>
    <w:rsid w:val="10DB0C6A"/>
    <w:rsid w:val="11442A9B"/>
    <w:rsid w:val="1171073F"/>
    <w:rsid w:val="11902EC2"/>
    <w:rsid w:val="1202313F"/>
    <w:rsid w:val="120C6A39"/>
    <w:rsid w:val="122D32D3"/>
    <w:rsid w:val="12AD65D1"/>
    <w:rsid w:val="12BB042B"/>
    <w:rsid w:val="12C82B5C"/>
    <w:rsid w:val="13084571"/>
    <w:rsid w:val="133E3111"/>
    <w:rsid w:val="142B0309"/>
    <w:rsid w:val="143A6EDB"/>
    <w:rsid w:val="14BC787D"/>
    <w:rsid w:val="14D82C48"/>
    <w:rsid w:val="154C79DD"/>
    <w:rsid w:val="156A6900"/>
    <w:rsid w:val="157A638B"/>
    <w:rsid w:val="15A31340"/>
    <w:rsid w:val="15E5743F"/>
    <w:rsid w:val="161107AA"/>
    <w:rsid w:val="16120930"/>
    <w:rsid w:val="166D5E1F"/>
    <w:rsid w:val="166E5521"/>
    <w:rsid w:val="16947D7D"/>
    <w:rsid w:val="171126BF"/>
    <w:rsid w:val="178C6582"/>
    <w:rsid w:val="17A867CD"/>
    <w:rsid w:val="17DC34ED"/>
    <w:rsid w:val="18473982"/>
    <w:rsid w:val="184E7E95"/>
    <w:rsid w:val="18593826"/>
    <w:rsid w:val="189955F8"/>
    <w:rsid w:val="18A63CAB"/>
    <w:rsid w:val="18AE00D3"/>
    <w:rsid w:val="18D47C6F"/>
    <w:rsid w:val="18E71D28"/>
    <w:rsid w:val="190D3DBB"/>
    <w:rsid w:val="192B76B4"/>
    <w:rsid w:val="19A509CF"/>
    <w:rsid w:val="19E219D0"/>
    <w:rsid w:val="1A7259D5"/>
    <w:rsid w:val="1AD60028"/>
    <w:rsid w:val="1AF93607"/>
    <w:rsid w:val="1B1F09B0"/>
    <w:rsid w:val="1B3A3F40"/>
    <w:rsid w:val="1B4D2F73"/>
    <w:rsid w:val="1B5A50AF"/>
    <w:rsid w:val="1B820933"/>
    <w:rsid w:val="1BC3102F"/>
    <w:rsid w:val="1BC571E4"/>
    <w:rsid w:val="1BDB3DC7"/>
    <w:rsid w:val="1BE623A7"/>
    <w:rsid w:val="1BE679A9"/>
    <w:rsid w:val="1BF11A46"/>
    <w:rsid w:val="1BF40C41"/>
    <w:rsid w:val="1BF702A4"/>
    <w:rsid w:val="1C2A738B"/>
    <w:rsid w:val="1C3C08C8"/>
    <w:rsid w:val="1C616F92"/>
    <w:rsid w:val="1C9E4749"/>
    <w:rsid w:val="1CB238DF"/>
    <w:rsid w:val="1CD551A2"/>
    <w:rsid w:val="1D1A7450"/>
    <w:rsid w:val="1D1E258C"/>
    <w:rsid w:val="1D265266"/>
    <w:rsid w:val="1D2E19E4"/>
    <w:rsid w:val="1D34417A"/>
    <w:rsid w:val="1D4335B3"/>
    <w:rsid w:val="1D4D792B"/>
    <w:rsid w:val="1D6F593F"/>
    <w:rsid w:val="1D863085"/>
    <w:rsid w:val="1E0F3F66"/>
    <w:rsid w:val="1E1D2088"/>
    <w:rsid w:val="1E371287"/>
    <w:rsid w:val="1F1B3AAC"/>
    <w:rsid w:val="1F387921"/>
    <w:rsid w:val="1F4F7B6A"/>
    <w:rsid w:val="1FA179E4"/>
    <w:rsid w:val="1FBC5B47"/>
    <w:rsid w:val="1FCA2BC2"/>
    <w:rsid w:val="1FF25E12"/>
    <w:rsid w:val="20237067"/>
    <w:rsid w:val="203D165B"/>
    <w:rsid w:val="20496F32"/>
    <w:rsid w:val="204D655B"/>
    <w:rsid w:val="20BD0C2F"/>
    <w:rsid w:val="21094FC0"/>
    <w:rsid w:val="213643EB"/>
    <w:rsid w:val="21453156"/>
    <w:rsid w:val="214C1BC5"/>
    <w:rsid w:val="21672EA8"/>
    <w:rsid w:val="21DF4CD4"/>
    <w:rsid w:val="22061D67"/>
    <w:rsid w:val="22315DD2"/>
    <w:rsid w:val="223232C7"/>
    <w:rsid w:val="22334576"/>
    <w:rsid w:val="22641605"/>
    <w:rsid w:val="226F0877"/>
    <w:rsid w:val="22A44DC3"/>
    <w:rsid w:val="22B572A3"/>
    <w:rsid w:val="22EC2269"/>
    <w:rsid w:val="22F70055"/>
    <w:rsid w:val="23493710"/>
    <w:rsid w:val="23633695"/>
    <w:rsid w:val="23C02F53"/>
    <w:rsid w:val="24005C62"/>
    <w:rsid w:val="24336777"/>
    <w:rsid w:val="24717011"/>
    <w:rsid w:val="24DB5584"/>
    <w:rsid w:val="24DE0FBB"/>
    <w:rsid w:val="24FB5EB7"/>
    <w:rsid w:val="250453E3"/>
    <w:rsid w:val="250749CE"/>
    <w:rsid w:val="253473E7"/>
    <w:rsid w:val="253A4B1A"/>
    <w:rsid w:val="25762BF5"/>
    <w:rsid w:val="25B50420"/>
    <w:rsid w:val="25C8059D"/>
    <w:rsid w:val="26185344"/>
    <w:rsid w:val="264B0D19"/>
    <w:rsid w:val="265F5819"/>
    <w:rsid w:val="267509CA"/>
    <w:rsid w:val="26C874EE"/>
    <w:rsid w:val="26FF1FCA"/>
    <w:rsid w:val="276C75F9"/>
    <w:rsid w:val="279C10D4"/>
    <w:rsid w:val="27A244D1"/>
    <w:rsid w:val="27A66637"/>
    <w:rsid w:val="27BF0B47"/>
    <w:rsid w:val="27D42F5D"/>
    <w:rsid w:val="27E85AF1"/>
    <w:rsid w:val="27FE206F"/>
    <w:rsid w:val="283A2B36"/>
    <w:rsid w:val="288D73F8"/>
    <w:rsid w:val="289F3C3A"/>
    <w:rsid w:val="28A7340C"/>
    <w:rsid w:val="28F91636"/>
    <w:rsid w:val="2916372D"/>
    <w:rsid w:val="29804CAB"/>
    <w:rsid w:val="29815591"/>
    <w:rsid w:val="29C375EB"/>
    <w:rsid w:val="29E1492B"/>
    <w:rsid w:val="29EF2F96"/>
    <w:rsid w:val="2A2602E1"/>
    <w:rsid w:val="2A3122EA"/>
    <w:rsid w:val="2A3F41F4"/>
    <w:rsid w:val="2A411F44"/>
    <w:rsid w:val="2A4805C1"/>
    <w:rsid w:val="2A8743E0"/>
    <w:rsid w:val="2A9B2F22"/>
    <w:rsid w:val="2AAD5789"/>
    <w:rsid w:val="2AB13C40"/>
    <w:rsid w:val="2B12155E"/>
    <w:rsid w:val="2B14369E"/>
    <w:rsid w:val="2B191CDD"/>
    <w:rsid w:val="2B724882"/>
    <w:rsid w:val="2B8B74BC"/>
    <w:rsid w:val="2BAB0ED3"/>
    <w:rsid w:val="2BC63798"/>
    <w:rsid w:val="2BD51CFD"/>
    <w:rsid w:val="2C024DE7"/>
    <w:rsid w:val="2C2F70A0"/>
    <w:rsid w:val="2C361AD9"/>
    <w:rsid w:val="2C597FEA"/>
    <w:rsid w:val="2C6D1DA3"/>
    <w:rsid w:val="2CD96E38"/>
    <w:rsid w:val="2D1633EB"/>
    <w:rsid w:val="2D5D2156"/>
    <w:rsid w:val="2D9F04E8"/>
    <w:rsid w:val="2DE26F17"/>
    <w:rsid w:val="2DFD1945"/>
    <w:rsid w:val="2E9F428B"/>
    <w:rsid w:val="2F595332"/>
    <w:rsid w:val="2F72616D"/>
    <w:rsid w:val="2F8D14DB"/>
    <w:rsid w:val="2F8F0E2C"/>
    <w:rsid w:val="30080415"/>
    <w:rsid w:val="30205530"/>
    <w:rsid w:val="30251179"/>
    <w:rsid w:val="30945906"/>
    <w:rsid w:val="30AF5072"/>
    <w:rsid w:val="30FB6C06"/>
    <w:rsid w:val="3103204D"/>
    <w:rsid w:val="31790313"/>
    <w:rsid w:val="317D0D21"/>
    <w:rsid w:val="31886747"/>
    <w:rsid w:val="31941B59"/>
    <w:rsid w:val="319A6189"/>
    <w:rsid w:val="31EF0ACC"/>
    <w:rsid w:val="32004F9F"/>
    <w:rsid w:val="322D7A19"/>
    <w:rsid w:val="323B7E75"/>
    <w:rsid w:val="32513394"/>
    <w:rsid w:val="32876DEF"/>
    <w:rsid w:val="32C01E45"/>
    <w:rsid w:val="32C2634D"/>
    <w:rsid w:val="33193E67"/>
    <w:rsid w:val="332D2A25"/>
    <w:rsid w:val="3349637E"/>
    <w:rsid w:val="33E70E63"/>
    <w:rsid w:val="33FB4925"/>
    <w:rsid w:val="34002E9C"/>
    <w:rsid w:val="34006EA3"/>
    <w:rsid w:val="34267E27"/>
    <w:rsid w:val="34296BD7"/>
    <w:rsid w:val="345363DD"/>
    <w:rsid w:val="34775AF2"/>
    <w:rsid w:val="34A02300"/>
    <w:rsid w:val="358F2C43"/>
    <w:rsid w:val="361A6F44"/>
    <w:rsid w:val="366670D2"/>
    <w:rsid w:val="36807FE8"/>
    <w:rsid w:val="368A4EC8"/>
    <w:rsid w:val="36CA628A"/>
    <w:rsid w:val="36DA6B5E"/>
    <w:rsid w:val="371E0A6D"/>
    <w:rsid w:val="372819BC"/>
    <w:rsid w:val="3770739D"/>
    <w:rsid w:val="37E1578E"/>
    <w:rsid w:val="381920A4"/>
    <w:rsid w:val="382F05DD"/>
    <w:rsid w:val="38766EB8"/>
    <w:rsid w:val="38771846"/>
    <w:rsid w:val="387A46A3"/>
    <w:rsid w:val="38994448"/>
    <w:rsid w:val="38C83DB9"/>
    <w:rsid w:val="38F43432"/>
    <w:rsid w:val="39175EE7"/>
    <w:rsid w:val="392519DF"/>
    <w:rsid w:val="392E7630"/>
    <w:rsid w:val="39BF7934"/>
    <w:rsid w:val="39DA4252"/>
    <w:rsid w:val="3A135F98"/>
    <w:rsid w:val="3A324719"/>
    <w:rsid w:val="3ACA7FF1"/>
    <w:rsid w:val="3ADA55CE"/>
    <w:rsid w:val="3ADD0DA4"/>
    <w:rsid w:val="3B17304A"/>
    <w:rsid w:val="3B2F0A39"/>
    <w:rsid w:val="3B6C3169"/>
    <w:rsid w:val="3C4A670C"/>
    <w:rsid w:val="3C7A458A"/>
    <w:rsid w:val="3CBC0A1D"/>
    <w:rsid w:val="3CD450BB"/>
    <w:rsid w:val="3CF37820"/>
    <w:rsid w:val="3D7F620C"/>
    <w:rsid w:val="3DB02824"/>
    <w:rsid w:val="3DB613A2"/>
    <w:rsid w:val="3DB9396A"/>
    <w:rsid w:val="3E750981"/>
    <w:rsid w:val="3E7A1313"/>
    <w:rsid w:val="3E96204F"/>
    <w:rsid w:val="3EA23F35"/>
    <w:rsid w:val="3EA63773"/>
    <w:rsid w:val="3EA74475"/>
    <w:rsid w:val="3ECE0B52"/>
    <w:rsid w:val="3ED57B8B"/>
    <w:rsid w:val="3EFF68B3"/>
    <w:rsid w:val="3F092BEC"/>
    <w:rsid w:val="3F503B00"/>
    <w:rsid w:val="3F5F06E7"/>
    <w:rsid w:val="3F853C25"/>
    <w:rsid w:val="4018334E"/>
    <w:rsid w:val="406E4CAF"/>
    <w:rsid w:val="4073375E"/>
    <w:rsid w:val="40846CAD"/>
    <w:rsid w:val="40B041DF"/>
    <w:rsid w:val="40CE2B40"/>
    <w:rsid w:val="40FA37C7"/>
    <w:rsid w:val="41945B3B"/>
    <w:rsid w:val="41BA068A"/>
    <w:rsid w:val="41EB64D7"/>
    <w:rsid w:val="41FE46A0"/>
    <w:rsid w:val="423B6003"/>
    <w:rsid w:val="424231C5"/>
    <w:rsid w:val="42572124"/>
    <w:rsid w:val="42E84713"/>
    <w:rsid w:val="431C4A0E"/>
    <w:rsid w:val="438D1B26"/>
    <w:rsid w:val="439B3A48"/>
    <w:rsid w:val="43E602BF"/>
    <w:rsid w:val="441E3288"/>
    <w:rsid w:val="44323EB1"/>
    <w:rsid w:val="443A4FA3"/>
    <w:rsid w:val="448F4240"/>
    <w:rsid w:val="44943725"/>
    <w:rsid w:val="44AC13EF"/>
    <w:rsid w:val="44B61BA1"/>
    <w:rsid w:val="44C32AD9"/>
    <w:rsid w:val="451D020C"/>
    <w:rsid w:val="45595A4C"/>
    <w:rsid w:val="457E48DB"/>
    <w:rsid w:val="45952E6E"/>
    <w:rsid w:val="45A044D6"/>
    <w:rsid w:val="45B71DF5"/>
    <w:rsid w:val="45BF5925"/>
    <w:rsid w:val="45C26846"/>
    <w:rsid w:val="45CF1F89"/>
    <w:rsid w:val="460919FA"/>
    <w:rsid w:val="46171839"/>
    <w:rsid w:val="4637306D"/>
    <w:rsid w:val="46772955"/>
    <w:rsid w:val="46C52859"/>
    <w:rsid w:val="46E812AE"/>
    <w:rsid w:val="47574D40"/>
    <w:rsid w:val="476250AD"/>
    <w:rsid w:val="4787108B"/>
    <w:rsid w:val="47AB71E4"/>
    <w:rsid w:val="47BA4833"/>
    <w:rsid w:val="47D47F68"/>
    <w:rsid w:val="47F82383"/>
    <w:rsid w:val="4835429E"/>
    <w:rsid w:val="48544F83"/>
    <w:rsid w:val="48830DD2"/>
    <w:rsid w:val="48A054B9"/>
    <w:rsid w:val="48ED1CB2"/>
    <w:rsid w:val="49114344"/>
    <w:rsid w:val="491B00F3"/>
    <w:rsid w:val="49674938"/>
    <w:rsid w:val="49996DEB"/>
    <w:rsid w:val="49C0282E"/>
    <w:rsid w:val="49CE2733"/>
    <w:rsid w:val="49EB4B4B"/>
    <w:rsid w:val="4A143DB4"/>
    <w:rsid w:val="4A216518"/>
    <w:rsid w:val="4ADD78A6"/>
    <w:rsid w:val="4AF63214"/>
    <w:rsid w:val="4B2559EB"/>
    <w:rsid w:val="4B330927"/>
    <w:rsid w:val="4B397B6E"/>
    <w:rsid w:val="4B4D3F0A"/>
    <w:rsid w:val="4B913147"/>
    <w:rsid w:val="4BAF6DC3"/>
    <w:rsid w:val="4BCD0320"/>
    <w:rsid w:val="4C062FB4"/>
    <w:rsid w:val="4C2B7C96"/>
    <w:rsid w:val="4C783489"/>
    <w:rsid w:val="4C79780C"/>
    <w:rsid w:val="4C9E2BF7"/>
    <w:rsid w:val="4CBE7402"/>
    <w:rsid w:val="4CBF1C92"/>
    <w:rsid w:val="4CE31081"/>
    <w:rsid w:val="4CE928DB"/>
    <w:rsid w:val="4D2E18B2"/>
    <w:rsid w:val="4D2E6EC3"/>
    <w:rsid w:val="4D335725"/>
    <w:rsid w:val="4D8D583E"/>
    <w:rsid w:val="4D9F12DD"/>
    <w:rsid w:val="4DB23876"/>
    <w:rsid w:val="4DD70E21"/>
    <w:rsid w:val="4DFA0E9B"/>
    <w:rsid w:val="4E1128EE"/>
    <w:rsid w:val="4E2A47E2"/>
    <w:rsid w:val="4E612ED2"/>
    <w:rsid w:val="4E7819C9"/>
    <w:rsid w:val="4EDA413C"/>
    <w:rsid w:val="4EF822C1"/>
    <w:rsid w:val="4F5B0B27"/>
    <w:rsid w:val="4F832FC1"/>
    <w:rsid w:val="4FCA1AC7"/>
    <w:rsid w:val="4FD117CF"/>
    <w:rsid w:val="4FD47E36"/>
    <w:rsid w:val="4FE42C06"/>
    <w:rsid w:val="4FF277F2"/>
    <w:rsid w:val="503A5675"/>
    <w:rsid w:val="508356F3"/>
    <w:rsid w:val="50847365"/>
    <w:rsid w:val="50B5070B"/>
    <w:rsid w:val="50C970B1"/>
    <w:rsid w:val="50D62AB0"/>
    <w:rsid w:val="514A5455"/>
    <w:rsid w:val="51D41D68"/>
    <w:rsid w:val="51DF765B"/>
    <w:rsid w:val="51E0577E"/>
    <w:rsid w:val="51E32888"/>
    <w:rsid w:val="52181551"/>
    <w:rsid w:val="522755D5"/>
    <w:rsid w:val="5280310A"/>
    <w:rsid w:val="529E5158"/>
    <w:rsid w:val="52AC7AAE"/>
    <w:rsid w:val="53037A92"/>
    <w:rsid w:val="5354453B"/>
    <w:rsid w:val="53790E45"/>
    <w:rsid w:val="53A920D5"/>
    <w:rsid w:val="53B40A5F"/>
    <w:rsid w:val="541352D2"/>
    <w:rsid w:val="54327689"/>
    <w:rsid w:val="545D7D44"/>
    <w:rsid w:val="547B2E7B"/>
    <w:rsid w:val="5514625B"/>
    <w:rsid w:val="556522F6"/>
    <w:rsid w:val="55A76939"/>
    <w:rsid w:val="55BD411A"/>
    <w:rsid w:val="55F5087D"/>
    <w:rsid w:val="564A5A1C"/>
    <w:rsid w:val="568C052B"/>
    <w:rsid w:val="57741694"/>
    <w:rsid w:val="578A3E67"/>
    <w:rsid w:val="57B64376"/>
    <w:rsid w:val="5809250B"/>
    <w:rsid w:val="58210DEA"/>
    <w:rsid w:val="5821765D"/>
    <w:rsid w:val="583263C9"/>
    <w:rsid w:val="583A1753"/>
    <w:rsid w:val="58555F94"/>
    <w:rsid w:val="587F3737"/>
    <w:rsid w:val="58A24D42"/>
    <w:rsid w:val="58EC50AA"/>
    <w:rsid w:val="597A64AE"/>
    <w:rsid w:val="59D81F30"/>
    <w:rsid w:val="59E25D8E"/>
    <w:rsid w:val="5A0C0D25"/>
    <w:rsid w:val="5A1A4FB7"/>
    <w:rsid w:val="5A327A1C"/>
    <w:rsid w:val="5A3409B3"/>
    <w:rsid w:val="5A640B30"/>
    <w:rsid w:val="5A7B59D4"/>
    <w:rsid w:val="5A937C0B"/>
    <w:rsid w:val="5A996A7F"/>
    <w:rsid w:val="5AD54BE8"/>
    <w:rsid w:val="5AEA419D"/>
    <w:rsid w:val="5AF2388E"/>
    <w:rsid w:val="5B0303FF"/>
    <w:rsid w:val="5B28764B"/>
    <w:rsid w:val="5B2C4717"/>
    <w:rsid w:val="5BAA27A6"/>
    <w:rsid w:val="5BB87CC1"/>
    <w:rsid w:val="5BD615FC"/>
    <w:rsid w:val="5BDD001A"/>
    <w:rsid w:val="5C604E27"/>
    <w:rsid w:val="5C6A059B"/>
    <w:rsid w:val="5C88263B"/>
    <w:rsid w:val="5CAF331F"/>
    <w:rsid w:val="5CBE4964"/>
    <w:rsid w:val="5D0538B5"/>
    <w:rsid w:val="5D1C7E24"/>
    <w:rsid w:val="5D1F42E4"/>
    <w:rsid w:val="5D9C399E"/>
    <w:rsid w:val="5DAB53A3"/>
    <w:rsid w:val="5DC01DB7"/>
    <w:rsid w:val="5DD82310"/>
    <w:rsid w:val="5EB26F34"/>
    <w:rsid w:val="5EC66B2C"/>
    <w:rsid w:val="5EF17C34"/>
    <w:rsid w:val="5EFF1DCC"/>
    <w:rsid w:val="5F1A7292"/>
    <w:rsid w:val="5F83055D"/>
    <w:rsid w:val="5FFD3E03"/>
    <w:rsid w:val="601B4433"/>
    <w:rsid w:val="603D130A"/>
    <w:rsid w:val="60AC371C"/>
    <w:rsid w:val="60F900E8"/>
    <w:rsid w:val="61183D55"/>
    <w:rsid w:val="61852BF1"/>
    <w:rsid w:val="61BC3359"/>
    <w:rsid w:val="61C32E7D"/>
    <w:rsid w:val="622013F5"/>
    <w:rsid w:val="62643745"/>
    <w:rsid w:val="631F4136"/>
    <w:rsid w:val="63951A14"/>
    <w:rsid w:val="63A13410"/>
    <w:rsid w:val="63BF2103"/>
    <w:rsid w:val="6491740C"/>
    <w:rsid w:val="649730FF"/>
    <w:rsid w:val="64AB500A"/>
    <w:rsid w:val="6504287F"/>
    <w:rsid w:val="65544530"/>
    <w:rsid w:val="655664C6"/>
    <w:rsid w:val="65902A93"/>
    <w:rsid w:val="65AB1AB1"/>
    <w:rsid w:val="65C22F99"/>
    <w:rsid w:val="66113C73"/>
    <w:rsid w:val="66327FEC"/>
    <w:rsid w:val="6633452A"/>
    <w:rsid w:val="66E877F5"/>
    <w:rsid w:val="670A4197"/>
    <w:rsid w:val="6711075C"/>
    <w:rsid w:val="674A0D3C"/>
    <w:rsid w:val="67646EDC"/>
    <w:rsid w:val="67707F7A"/>
    <w:rsid w:val="67A13EA5"/>
    <w:rsid w:val="67AB1CE0"/>
    <w:rsid w:val="67B67608"/>
    <w:rsid w:val="67E06647"/>
    <w:rsid w:val="67EC6684"/>
    <w:rsid w:val="682774A3"/>
    <w:rsid w:val="683506F1"/>
    <w:rsid w:val="684904BE"/>
    <w:rsid w:val="6880098D"/>
    <w:rsid w:val="688F0238"/>
    <w:rsid w:val="68A52EB3"/>
    <w:rsid w:val="68AD3E23"/>
    <w:rsid w:val="6958068B"/>
    <w:rsid w:val="695A2E4F"/>
    <w:rsid w:val="695F24D3"/>
    <w:rsid w:val="696056D5"/>
    <w:rsid w:val="69AA7D03"/>
    <w:rsid w:val="6A1D3144"/>
    <w:rsid w:val="6A3102E5"/>
    <w:rsid w:val="6A614034"/>
    <w:rsid w:val="6ADD049F"/>
    <w:rsid w:val="6AFB454D"/>
    <w:rsid w:val="6B216859"/>
    <w:rsid w:val="6C0E11EE"/>
    <w:rsid w:val="6C152BEF"/>
    <w:rsid w:val="6C28702B"/>
    <w:rsid w:val="6C34068C"/>
    <w:rsid w:val="6C6053B5"/>
    <w:rsid w:val="6CBC0644"/>
    <w:rsid w:val="6CE63B67"/>
    <w:rsid w:val="6D713699"/>
    <w:rsid w:val="6D9A57BA"/>
    <w:rsid w:val="6DC04BEF"/>
    <w:rsid w:val="6DF8290D"/>
    <w:rsid w:val="6E1329B2"/>
    <w:rsid w:val="6E220A89"/>
    <w:rsid w:val="6E484954"/>
    <w:rsid w:val="6E637074"/>
    <w:rsid w:val="6E826302"/>
    <w:rsid w:val="6E9C2C2E"/>
    <w:rsid w:val="6EE92709"/>
    <w:rsid w:val="6EF07CCA"/>
    <w:rsid w:val="6EF1271F"/>
    <w:rsid w:val="6EF51269"/>
    <w:rsid w:val="6F107017"/>
    <w:rsid w:val="6F114721"/>
    <w:rsid w:val="6F155BDE"/>
    <w:rsid w:val="6F546D08"/>
    <w:rsid w:val="6FB977EE"/>
    <w:rsid w:val="6FBB0146"/>
    <w:rsid w:val="6FCD7934"/>
    <w:rsid w:val="6FEA4658"/>
    <w:rsid w:val="6FFB10F0"/>
    <w:rsid w:val="7018324B"/>
    <w:rsid w:val="70554589"/>
    <w:rsid w:val="707F7B3A"/>
    <w:rsid w:val="70824EF3"/>
    <w:rsid w:val="70A33200"/>
    <w:rsid w:val="70A86EE9"/>
    <w:rsid w:val="70E51927"/>
    <w:rsid w:val="71060031"/>
    <w:rsid w:val="719C34C6"/>
    <w:rsid w:val="719F0074"/>
    <w:rsid w:val="71BA2474"/>
    <w:rsid w:val="71E8235A"/>
    <w:rsid w:val="72867FF8"/>
    <w:rsid w:val="72B7518B"/>
    <w:rsid w:val="72BF3C2B"/>
    <w:rsid w:val="72FE4020"/>
    <w:rsid w:val="73054260"/>
    <w:rsid w:val="73087CD4"/>
    <w:rsid w:val="733C715F"/>
    <w:rsid w:val="735C501C"/>
    <w:rsid w:val="74426129"/>
    <w:rsid w:val="74550C93"/>
    <w:rsid w:val="748D5928"/>
    <w:rsid w:val="74C56A9E"/>
    <w:rsid w:val="74FC2405"/>
    <w:rsid w:val="74FF4EFA"/>
    <w:rsid w:val="750D348F"/>
    <w:rsid w:val="756B11D6"/>
    <w:rsid w:val="756B4E23"/>
    <w:rsid w:val="75787A51"/>
    <w:rsid w:val="75B82CC6"/>
    <w:rsid w:val="75D206A1"/>
    <w:rsid w:val="76166854"/>
    <w:rsid w:val="761F4787"/>
    <w:rsid w:val="76272033"/>
    <w:rsid w:val="764737D0"/>
    <w:rsid w:val="76DC20F3"/>
    <w:rsid w:val="7794153D"/>
    <w:rsid w:val="77A113F0"/>
    <w:rsid w:val="77A73BD8"/>
    <w:rsid w:val="77FA5462"/>
    <w:rsid w:val="783F75EC"/>
    <w:rsid w:val="783F7B28"/>
    <w:rsid w:val="7878087A"/>
    <w:rsid w:val="78970359"/>
    <w:rsid w:val="789A0EDD"/>
    <w:rsid w:val="78AC3639"/>
    <w:rsid w:val="78CD2B37"/>
    <w:rsid w:val="78D2769F"/>
    <w:rsid w:val="79087656"/>
    <w:rsid w:val="79192428"/>
    <w:rsid w:val="794630EB"/>
    <w:rsid w:val="796F7D6B"/>
    <w:rsid w:val="799B26EC"/>
    <w:rsid w:val="7A0C3ACD"/>
    <w:rsid w:val="7A173BDD"/>
    <w:rsid w:val="7A451179"/>
    <w:rsid w:val="7A4805FF"/>
    <w:rsid w:val="7A6A5A08"/>
    <w:rsid w:val="7A6D60FE"/>
    <w:rsid w:val="7A852C6D"/>
    <w:rsid w:val="7AC60F07"/>
    <w:rsid w:val="7AF464E1"/>
    <w:rsid w:val="7B042FC9"/>
    <w:rsid w:val="7C342012"/>
    <w:rsid w:val="7C481488"/>
    <w:rsid w:val="7C797717"/>
    <w:rsid w:val="7CC412E8"/>
    <w:rsid w:val="7CF74E30"/>
    <w:rsid w:val="7D307A70"/>
    <w:rsid w:val="7D4D5CEA"/>
    <w:rsid w:val="7D9E73E8"/>
    <w:rsid w:val="7DD12A05"/>
    <w:rsid w:val="7E0832BA"/>
    <w:rsid w:val="7E86681D"/>
    <w:rsid w:val="7E9776FE"/>
    <w:rsid w:val="7EAF4C65"/>
    <w:rsid w:val="7EB26F83"/>
    <w:rsid w:val="7F186CC2"/>
    <w:rsid w:val="7F1B76EB"/>
    <w:rsid w:val="7F5A58DE"/>
    <w:rsid w:val="7F764713"/>
    <w:rsid w:val="7F82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semiHidden="0" w:uiPriority="0" w:unhideWhenUsed="0" w:qFormat="1"/>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envelope return"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unhideWhenUsed="0" w:qFormat="1"/>
    <w:lsdException w:name="Body Text First Indent 2" w:semiHidden="0" w:uiPriority="0" w:qFormat="1"/>
    <w:lsdException w:name="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rFonts w:ascii="@微软简标宋" w:eastAsia="@微软简标宋" w:hAnsi="@微软简标宋" w:cs="@微软简标宋"/>
      <w:szCs w:val="24"/>
      <w:lang w:val="zh-CN"/>
    </w:rPr>
  </w:style>
  <w:style w:type="paragraph" w:styleId="a4">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5">
    <w:name w:val="annotation text"/>
    <w:basedOn w:val="a"/>
    <w:link w:val="Char1"/>
    <w:qFormat/>
    <w:pPr>
      <w:jc w:val="left"/>
    </w:pPr>
    <w:rPr>
      <w:rFonts w:ascii="Arial" w:eastAsia="黑体" w:hAnsi="Arial" w:cs="Arial"/>
    </w:rPr>
  </w:style>
  <w:style w:type="paragraph" w:styleId="a6">
    <w:name w:val="Body Text Indent"/>
    <w:basedOn w:val="a"/>
    <w:next w:val="a7"/>
    <w:unhideWhenUsed/>
    <w:qFormat/>
    <w:pPr>
      <w:spacing w:after="120"/>
      <w:ind w:leftChars="200" w:left="420"/>
    </w:pPr>
  </w:style>
  <w:style w:type="paragraph" w:styleId="a7">
    <w:name w:val="envelope return"/>
    <w:basedOn w:val="a"/>
    <w:qFormat/>
    <w:pPr>
      <w:snapToGrid w:val="0"/>
    </w:pPr>
    <w:rPr>
      <w:rFonts w:ascii="Arial" w:eastAsia="宋体" w:hAnsi="Arial" w:cs="Times New Roman"/>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link w:val="Char0"/>
    <w:uiPriority w:val="99"/>
    <w:qFormat/>
    <w:rPr>
      <w:rFonts w:ascii="宋体" w:eastAsiaTheme="minorEastAsia" w:hAnsi="Courier New" w:cstheme="minorBidi"/>
      <w:szCs w:val="22"/>
    </w:rPr>
  </w:style>
  <w:style w:type="paragraph" w:styleId="a9">
    <w:name w:val="Date"/>
    <w:basedOn w:val="a"/>
    <w:next w:val="a"/>
    <w:link w:val="Char2"/>
    <w:qFormat/>
    <w:rPr>
      <w:rFonts w:ascii="Arial" w:eastAsia="宋体" w:hAnsi="Arial" w:cs="Arial"/>
      <w:b/>
      <w:sz w:val="28"/>
    </w:rPr>
  </w:style>
  <w:style w:type="paragraph" w:styleId="aa">
    <w:name w:val="Balloon Text"/>
    <w:basedOn w:val="a"/>
    <w:link w:val="Char3"/>
    <w:uiPriority w:val="99"/>
    <w:semiHidden/>
    <w:unhideWhenUsed/>
    <w:qFormat/>
    <w:rPr>
      <w:sz w:val="18"/>
      <w:szCs w:val="18"/>
    </w:rPr>
  </w:style>
  <w:style w:type="paragraph" w:styleId="ab">
    <w:name w:val="footer"/>
    <w:basedOn w:val="a"/>
    <w:link w:val="Char4"/>
    <w:uiPriority w:val="99"/>
    <w:unhideWhenUsed/>
    <w:qFormat/>
    <w:pPr>
      <w:tabs>
        <w:tab w:val="center" w:pos="4153"/>
        <w:tab w:val="right" w:pos="8306"/>
      </w:tabs>
      <w:snapToGrid w:val="0"/>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
    <w:name w:val="toc 9"/>
    <w:basedOn w:val="a"/>
    <w:next w:val="a"/>
    <w:qFormat/>
    <w:pPr>
      <w:ind w:left="1680"/>
      <w:jc w:val="left"/>
    </w:pPr>
    <w:rPr>
      <w:rFonts w:ascii="Times New Roman" w:eastAsia="宋体" w:hAnsi="Times New Roman" w:cs="Times New Roman"/>
      <w:sz w:val="18"/>
      <w:szCs w:val="18"/>
    </w:rPr>
  </w:style>
  <w:style w:type="paragraph" w:styleId="ad">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pPr>
      <w:jc w:val="center"/>
    </w:pPr>
    <w:rPr>
      <w:rFonts w:ascii="Arial" w:eastAsia="Arial" w:hAnsi="Arial" w:cs="Arial"/>
      <w:b/>
      <w:bCs/>
      <w:sz w:val="28"/>
    </w:rPr>
  </w:style>
  <w:style w:type="paragraph" w:styleId="ae">
    <w:name w:val="Title"/>
    <w:basedOn w:val="a"/>
    <w:qFormat/>
    <w:pPr>
      <w:spacing w:before="240" w:after="60"/>
      <w:jc w:val="center"/>
      <w:outlineLvl w:val="0"/>
    </w:pPr>
    <w:rPr>
      <w:rFonts w:ascii="Arial" w:hAnsi="Arial"/>
      <w:b/>
      <w:sz w:val="32"/>
    </w:rPr>
  </w:style>
  <w:style w:type="paragraph" w:styleId="af">
    <w:name w:val="annotation subject"/>
    <w:basedOn w:val="a5"/>
    <w:next w:val="a5"/>
    <w:link w:val="Char6"/>
    <w:uiPriority w:val="99"/>
    <w:semiHidden/>
    <w:unhideWhenUsed/>
    <w:qFormat/>
    <w:rPr>
      <w:rFonts w:ascii="@仿宋_GB2312" w:eastAsia="@仿宋_GB2312" w:hAnsi="@仿宋_GB2312" w:cs="@仿宋_GB2312"/>
      <w:b/>
      <w:bCs/>
    </w:rPr>
  </w:style>
  <w:style w:type="paragraph" w:styleId="21">
    <w:name w:val="Body Text First Indent 2"/>
    <w:basedOn w:val="a6"/>
    <w:unhideWhenUsed/>
    <w:qFormat/>
    <w:pPr>
      <w:ind w:firstLineChars="200" w:firstLine="420"/>
    </w:pPr>
  </w:style>
  <w:style w:type="table" w:styleId="af0">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1"/>
    <w:qFormat/>
  </w:style>
  <w:style w:type="character" w:styleId="af3">
    <w:name w:val="Hyperlink"/>
    <w:basedOn w:val="a1"/>
    <w:uiPriority w:val="99"/>
    <w:unhideWhenUsed/>
    <w:qFormat/>
    <w:rPr>
      <w:color w:val="0000FF" w:themeColor="hyperlink"/>
      <w:u w:val="single"/>
    </w:rPr>
  </w:style>
  <w:style w:type="character" w:styleId="af4">
    <w:name w:val="annotation reference"/>
    <w:basedOn w:val="a1"/>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微软雅黑.〇." w:eastAsia="微软雅黑.〇." w:hAnsi="Calibri" w:cs="微软雅黑.〇."/>
      <w:color w:val="000000"/>
      <w:sz w:val="24"/>
      <w:szCs w:val="24"/>
    </w:rPr>
  </w:style>
  <w:style w:type="character" w:customStyle="1" w:styleId="Char3">
    <w:name w:val="批注框文本 Char"/>
    <w:basedOn w:val="a1"/>
    <w:link w:val="aa"/>
    <w:uiPriority w:val="99"/>
    <w:semiHidden/>
    <w:qFormat/>
    <w:rPr>
      <w:rFonts w:ascii="@仿宋_GB2312" w:eastAsia="@仿宋_GB2312" w:hAnsi="@仿宋_GB2312" w:cs="@仿宋_GB2312"/>
      <w:sz w:val="18"/>
      <w:szCs w:val="18"/>
    </w:rPr>
  </w:style>
  <w:style w:type="paragraph" w:customStyle="1" w:styleId="af5">
    <w:name w:val="正文（缩进）"/>
    <w:basedOn w:val="a"/>
    <w:qFormat/>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c"/>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5">
    <w:name w:val="页眉 Char"/>
    <w:basedOn w:val="a1"/>
    <w:link w:val="ac"/>
    <w:qFormat/>
    <w:rPr>
      <w:rFonts w:ascii="@仿宋_GB2312" w:eastAsia="@仿宋_GB2312" w:hAnsi="@仿宋_GB2312" w:cs="@仿宋_GB2312"/>
      <w:sz w:val="18"/>
      <w:szCs w:val="18"/>
    </w:rPr>
  </w:style>
  <w:style w:type="character" w:customStyle="1" w:styleId="Char4">
    <w:name w:val="页脚 Char"/>
    <w:basedOn w:val="a1"/>
    <w:link w:val="ab"/>
    <w:uiPriority w:val="99"/>
    <w:qFormat/>
    <w:rPr>
      <w:rFonts w:ascii="@仿宋_GB2312" w:eastAsia="@仿宋_GB2312" w:hAnsi="@仿宋_GB2312" w:cs="@仿宋_GB2312"/>
      <w:sz w:val="18"/>
      <w:szCs w:val="18"/>
    </w:rPr>
  </w:style>
  <w:style w:type="character" w:customStyle="1" w:styleId="Char0">
    <w:name w:val="纯文本 Char"/>
    <w:link w:val="a8"/>
    <w:qFormat/>
    <w:rPr>
      <w:rFonts w:ascii="宋体" w:hAnsi="Courier New"/>
    </w:rPr>
  </w:style>
  <w:style w:type="character" w:customStyle="1" w:styleId="12">
    <w:name w:val="纯文本 字符1"/>
    <w:basedOn w:val="a1"/>
    <w:uiPriority w:val="99"/>
    <w:semiHidden/>
    <w:qFormat/>
    <w:rPr>
      <w:rFonts w:asciiTheme="minorEastAsia" w:hAnsi="Courier New" w:cs="Courier New"/>
      <w:szCs w:val="20"/>
    </w:rPr>
  </w:style>
  <w:style w:type="character" w:customStyle="1" w:styleId="13">
    <w:name w:val="未处理的提及1"/>
    <w:basedOn w:val="a1"/>
    <w:uiPriority w:val="99"/>
    <w:semiHidden/>
    <w:unhideWhenUsed/>
    <w:qFormat/>
    <w:rPr>
      <w:color w:val="605E5C"/>
      <w:shd w:val="clear" w:color="auto" w:fill="E1DFDD"/>
    </w:rPr>
  </w:style>
  <w:style w:type="paragraph" w:styleId="af6">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日期 字符"/>
    <w:basedOn w:val="a1"/>
    <w:uiPriority w:val="99"/>
    <w:semiHidden/>
    <w:qFormat/>
    <w:rPr>
      <w:rFonts w:ascii="@仿宋_GB2312" w:eastAsia="@仿宋_GB2312" w:hAnsi="@仿宋_GB2312" w:cs="@仿宋_GB2312"/>
      <w:szCs w:val="20"/>
    </w:rPr>
  </w:style>
  <w:style w:type="character" w:customStyle="1" w:styleId="Char2">
    <w:name w:val="日期 Char"/>
    <w:link w:val="a9"/>
    <w:qFormat/>
    <w:rPr>
      <w:rFonts w:ascii="Arial" w:eastAsia="宋体" w:hAnsi="Arial" w:cs="Arial"/>
      <w:b/>
      <w:sz w:val="28"/>
      <w:szCs w:val="20"/>
    </w:rPr>
  </w:style>
  <w:style w:type="character" w:customStyle="1" w:styleId="Char10">
    <w:name w:val="纯文本 Char1"/>
    <w:link w:val="14"/>
    <w:qFormat/>
    <w:locked/>
    <w:rPr>
      <w:rFonts w:ascii="Arial" w:eastAsia="Arial" w:hAnsi="Arial"/>
      <w:kern w:val="2"/>
      <w:sz w:val="21"/>
      <w:lang w:val="en-US" w:eastAsia="zh-CN" w:bidi="ar-SA"/>
    </w:rPr>
  </w:style>
  <w:style w:type="paragraph" w:customStyle="1" w:styleId="14">
    <w:name w:val="纯文本1"/>
    <w:basedOn w:val="a"/>
    <w:link w:val="Char10"/>
    <w:qFormat/>
    <w:rPr>
      <w:rFonts w:ascii="Arial" w:eastAsia="Arial" w:hAnsi="Arial" w:cstheme="minorBidi"/>
    </w:rPr>
  </w:style>
  <w:style w:type="character" w:customStyle="1" w:styleId="Char7">
    <w:name w:val="批注文字 Char"/>
    <w:basedOn w:val="a1"/>
    <w:uiPriority w:val="99"/>
    <w:semiHidden/>
    <w:qFormat/>
    <w:rPr>
      <w:rFonts w:ascii="@仿宋_GB2312" w:eastAsia="@仿宋_GB2312" w:hAnsi="@仿宋_GB2312" w:cs="@仿宋_GB2312"/>
      <w:szCs w:val="20"/>
    </w:rPr>
  </w:style>
  <w:style w:type="character" w:customStyle="1" w:styleId="Char1">
    <w:name w:val="批注文字 Char1"/>
    <w:link w:val="a5"/>
    <w:qFormat/>
    <w:rPr>
      <w:rFonts w:ascii="Arial" w:eastAsia="黑体" w:hAnsi="Arial" w:cs="Arial"/>
      <w:szCs w:val="20"/>
    </w:rPr>
  </w:style>
  <w:style w:type="character" w:customStyle="1" w:styleId="1Char">
    <w:name w:val="标题 1 Char"/>
    <w:basedOn w:val="a1"/>
    <w:link w:val="1"/>
    <w:uiPriority w:val="9"/>
    <w:qFormat/>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1"/>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1"/>
    <w:qFormat/>
    <w:rPr>
      <w:rFonts w:ascii="宋体" w:eastAsia="宋体" w:hAnsi="宋体" w:hint="eastAsia"/>
      <w:color w:val="000000"/>
      <w:sz w:val="22"/>
      <w:szCs w:val="22"/>
    </w:rPr>
  </w:style>
  <w:style w:type="character" w:customStyle="1" w:styleId="fontstyle21">
    <w:name w:val="fontstyle21"/>
    <w:basedOn w:val="a1"/>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4Char">
    <w:name w:val="标题 4 Char"/>
    <w:link w:val="4"/>
    <w:qFormat/>
    <w:rPr>
      <w:rFonts w:ascii="@仿宋_GB2312" w:eastAsia="@仿宋_GB2312" w:hAnsi="@仿宋_GB2312" w:cs="@仿宋_GB2312"/>
      <w:b/>
      <w:bCs/>
      <w:sz w:val="28"/>
      <w:szCs w:val="28"/>
    </w:rPr>
  </w:style>
  <w:style w:type="character" w:customStyle="1" w:styleId="Char">
    <w:name w:val="正文文本 Char"/>
    <w:basedOn w:val="a1"/>
    <w:link w:val="a0"/>
    <w:qFormat/>
    <w:rPr>
      <w:rFonts w:ascii="@微软简标宋" w:eastAsia="@微软简标宋" w:hAnsi="@微软简标宋" w:cs="@微软简标宋"/>
      <w:szCs w:val="24"/>
      <w:lang w:val="zh-CN" w:eastAsia="zh-CN"/>
    </w:rPr>
  </w:style>
  <w:style w:type="paragraph" w:customStyle="1" w:styleId="0">
    <w:name w:val="正文_0"/>
    <w:qFormat/>
    <w:pPr>
      <w:widowControl w:val="0"/>
      <w:jc w:val="both"/>
    </w:pPr>
    <w:rPr>
      <w:kern w:val="2"/>
      <w:sz w:val="21"/>
      <w:szCs w:val="24"/>
    </w:rPr>
  </w:style>
  <w:style w:type="paragraph" w:customStyle="1" w:styleId="p15">
    <w:name w:val="p15"/>
    <w:basedOn w:val="a"/>
    <w:qFormat/>
    <w:pPr>
      <w:widowControl/>
      <w:snapToGrid w:val="0"/>
      <w:spacing w:line="360" w:lineRule="auto"/>
      <w:ind w:firstLine="420"/>
    </w:pPr>
    <w:rPr>
      <w:kern w:val="0"/>
      <w:sz w:val="24"/>
      <w:szCs w:val="24"/>
    </w:rPr>
  </w:style>
  <w:style w:type="paragraph" w:customStyle="1" w:styleId="9Char">
    <w:name w:val="样式9 Char"/>
    <w:basedOn w:val="a"/>
    <w:qFormat/>
    <w:pPr>
      <w:spacing w:line="440" w:lineRule="exact"/>
      <w:ind w:firstLineChars="200" w:firstLine="200"/>
    </w:pPr>
    <w:rPr>
      <w:spacing w:val="6"/>
      <w:sz w:val="24"/>
    </w:rPr>
  </w:style>
  <w:style w:type="paragraph" w:customStyle="1" w:styleId="22">
    <w:name w:val="本文正文2"/>
    <w:basedOn w:val="a"/>
    <w:qFormat/>
    <w:pPr>
      <w:tabs>
        <w:tab w:val="left" w:pos="630"/>
      </w:tabs>
      <w:topLinePunct/>
      <w:adjustRightInd w:val="0"/>
      <w:spacing w:line="360" w:lineRule="exact"/>
      <w:ind w:firstLineChars="200" w:firstLine="420"/>
    </w:pPr>
    <w:rPr>
      <w:snapToGrid w:val="0"/>
      <w:color w:val="000000"/>
      <w:kern w:val="0"/>
    </w:rPr>
  </w:style>
  <w:style w:type="paragraph" w:customStyle="1" w:styleId="-2">
    <w:name w:val="正文-首行缩进2字符"/>
    <w:basedOn w:val="a"/>
    <w:qFormat/>
    <w:pPr>
      <w:spacing w:line="360" w:lineRule="auto"/>
      <w:ind w:firstLineChars="200" w:firstLine="200"/>
    </w:pPr>
    <w:rPr>
      <w:rFonts w:ascii="Calibri" w:hAnsi="Calibri"/>
      <w:sz w:val="24"/>
      <w:szCs w:val="21"/>
    </w:rPr>
  </w:style>
  <w:style w:type="paragraph" w:customStyle="1" w:styleId="15">
    <w:name w:val="列出段落1"/>
    <w:basedOn w:val="a"/>
    <w:uiPriority w:val="34"/>
    <w:qFormat/>
    <w:pPr>
      <w:ind w:firstLineChars="200" w:firstLine="420"/>
    </w:pPr>
  </w:style>
  <w:style w:type="paragraph" w:customStyle="1" w:styleId="23">
    <w:name w:val="列出段落2"/>
    <w:basedOn w:val="a"/>
    <w:qFormat/>
    <w:pPr>
      <w:ind w:firstLineChars="200" w:firstLine="420"/>
    </w:pPr>
    <w:rPr>
      <w:rFonts w:ascii="Times New Roman" w:eastAsia="宋体" w:hAnsi="Times New Roman" w:cs="Times New Roman"/>
      <w:kern w:val="0"/>
      <w:sz w:val="20"/>
      <w:szCs w:val="24"/>
    </w:rPr>
  </w:style>
  <w:style w:type="paragraph" w:customStyle="1" w:styleId="3-1">
    <w:name w:val="标题3-1"/>
    <w:basedOn w:val="3"/>
    <w:next w:val="a"/>
    <w:qFormat/>
    <w:pPr>
      <w:spacing w:before="0" w:after="0" w:line="240" w:lineRule="auto"/>
      <w:ind w:left="432" w:hanging="432"/>
    </w:pPr>
    <w:rPr>
      <w:rFonts w:eastAsia="宋体"/>
      <w:sz w:val="21"/>
    </w:rPr>
  </w:style>
  <w:style w:type="paragraph" w:customStyle="1" w:styleId="TableParagraph">
    <w:name w:val="Table Paragraph"/>
    <w:basedOn w:val="a"/>
    <w:uiPriority w:val="1"/>
    <w:qFormat/>
  </w:style>
  <w:style w:type="paragraph" w:customStyle="1" w:styleId="Af8">
    <w:name w:val="正文 A"/>
    <w:uiPriority w:val="99"/>
    <w:qFormat/>
    <w:pPr>
      <w:framePr w:wrap="around" w:hAnchor="text" w:y="1"/>
      <w:widowControl w:val="0"/>
      <w:jc w:val="both"/>
    </w:pPr>
    <w:rPr>
      <w:rFonts w:ascii="Arial Unicode MS" w:hAnsi="Arial Unicode MS" w:cs="Arial Unicode MS"/>
      <w:color w:val="000000"/>
      <w:kern w:val="2"/>
      <w:sz w:val="21"/>
      <w:szCs w:val="21"/>
      <w:u w:color="000000"/>
    </w:rPr>
  </w:style>
  <w:style w:type="character" w:customStyle="1" w:styleId="Char6">
    <w:name w:val="批注主题 Char"/>
    <w:basedOn w:val="Char1"/>
    <w:link w:val="af"/>
    <w:uiPriority w:val="99"/>
    <w:semiHidden/>
    <w:qFormat/>
    <w:rPr>
      <w:rFonts w:ascii="@仿宋_GB2312" w:eastAsia="@仿宋_GB2312" w:hAnsi="@仿宋_GB2312" w:cs="@仿宋_GB2312"/>
      <w:b/>
      <w:bCs/>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semiHidden="0" w:uiPriority="0" w:unhideWhenUsed="0" w:qFormat="1"/>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uiPriority="35" w:qFormat="1"/>
    <w:lsdException w:name="envelope return"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qFormat="1"/>
    <w:lsdException w:name="Subtitle" w:semiHidden="0" w:uiPriority="11" w:unhideWhenUsed="0" w:qFormat="1"/>
    <w:lsdException w:name="Date" w:semiHidden="0" w:uiPriority="0" w:unhideWhenUsed="0" w:qFormat="1"/>
    <w:lsdException w:name="Body Text First Indent 2" w:semiHidden="0" w:uiPriority="0" w:qFormat="1"/>
    <w:lsdException w:name="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hAnsi="@仿宋_GB2312" w:cs="@仿宋_GB2312"/>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rFonts w:ascii="@微软简标宋" w:eastAsia="@微软简标宋" w:hAnsi="@微软简标宋" w:cs="@微软简标宋"/>
      <w:szCs w:val="24"/>
      <w:lang w:val="zh-CN"/>
    </w:rPr>
  </w:style>
  <w:style w:type="paragraph" w:styleId="a4">
    <w:name w:val="Normal Indent"/>
    <w:basedOn w:val="a"/>
    <w:qFormat/>
    <w:pPr>
      <w:autoSpaceDE w:val="0"/>
      <w:autoSpaceDN w:val="0"/>
      <w:adjustRightInd w:val="0"/>
      <w:ind w:firstLine="420"/>
      <w:jc w:val="left"/>
    </w:pPr>
    <w:rPr>
      <w:rFonts w:ascii="宋体" w:eastAsia="宋体" w:hAnsi="Times New Roman" w:cs="Times New Roman"/>
      <w:kern w:val="0"/>
      <w:sz w:val="24"/>
    </w:rPr>
  </w:style>
  <w:style w:type="paragraph" w:styleId="a5">
    <w:name w:val="annotation text"/>
    <w:basedOn w:val="a"/>
    <w:link w:val="Char1"/>
    <w:qFormat/>
    <w:pPr>
      <w:jc w:val="left"/>
    </w:pPr>
    <w:rPr>
      <w:rFonts w:ascii="Arial" w:eastAsia="黑体" w:hAnsi="Arial" w:cs="Arial"/>
    </w:rPr>
  </w:style>
  <w:style w:type="paragraph" w:styleId="a6">
    <w:name w:val="Body Text Indent"/>
    <w:basedOn w:val="a"/>
    <w:next w:val="a7"/>
    <w:unhideWhenUsed/>
    <w:qFormat/>
    <w:pPr>
      <w:spacing w:after="120"/>
      <w:ind w:leftChars="200" w:left="420"/>
    </w:pPr>
  </w:style>
  <w:style w:type="paragraph" w:styleId="a7">
    <w:name w:val="envelope return"/>
    <w:basedOn w:val="a"/>
    <w:qFormat/>
    <w:pPr>
      <w:snapToGrid w:val="0"/>
    </w:pPr>
    <w:rPr>
      <w:rFonts w:ascii="Arial" w:eastAsia="宋体" w:hAnsi="Arial" w:cs="Times New Roman"/>
    </w:rPr>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link w:val="Char0"/>
    <w:uiPriority w:val="99"/>
    <w:qFormat/>
    <w:rPr>
      <w:rFonts w:ascii="宋体" w:eastAsiaTheme="minorEastAsia" w:hAnsi="Courier New" w:cstheme="minorBidi"/>
      <w:szCs w:val="22"/>
    </w:rPr>
  </w:style>
  <w:style w:type="paragraph" w:styleId="a9">
    <w:name w:val="Date"/>
    <w:basedOn w:val="a"/>
    <w:next w:val="a"/>
    <w:link w:val="Char2"/>
    <w:qFormat/>
    <w:rPr>
      <w:rFonts w:ascii="Arial" w:eastAsia="宋体" w:hAnsi="Arial" w:cs="Arial"/>
      <w:b/>
      <w:sz w:val="28"/>
    </w:rPr>
  </w:style>
  <w:style w:type="paragraph" w:styleId="aa">
    <w:name w:val="Balloon Text"/>
    <w:basedOn w:val="a"/>
    <w:link w:val="Char3"/>
    <w:uiPriority w:val="99"/>
    <w:semiHidden/>
    <w:unhideWhenUsed/>
    <w:qFormat/>
    <w:rPr>
      <w:sz w:val="18"/>
      <w:szCs w:val="18"/>
    </w:rPr>
  </w:style>
  <w:style w:type="paragraph" w:styleId="ab">
    <w:name w:val="footer"/>
    <w:basedOn w:val="a"/>
    <w:link w:val="Char4"/>
    <w:uiPriority w:val="99"/>
    <w:unhideWhenUsed/>
    <w:qFormat/>
    <w:pPr>
      <w:tabs>
        <w:tab w:val="center" w:pos="4153"/>
        <w:tab w:val="right" w:pos="8306"/>
      </w:tabs>
      <w:snapToGrid w:val="0"/>
      <w:jc w:val="left"/>
    </w:pPr>
    <w:rPr>
      <w:sz w:val="18"/>
      <w:szCs w:val="18"/>
    </w:rPr>
  </w:style>
  <w:style w:type="paragraph" w:styleId="ac">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
    <w:name w:val="toc 9"/>
    <w:basedOn w:val="a"/>
    <w:next w:val="a"/>
    <w:qFormat/>
    <w:pPr>
      <w:ind w:left="1680"/>
      <w:jc w:val="left"/>
    </w:pPr>
    <w:rPr>
      <w:rFonts w:ascii="Times New Roman" w:eastAsia="宋体" w:hAnsi="Times New Roman" w:cs="Times New Roman"/>
      <w:sz w:val="18"/>
      <w:szCs w:val="18"/>
    </w:rPr>
  </w:style>
  <w:style w:type="paragraph" w:styleId="ad">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pPr>
      <w:jc w:val="center"/>
    </w:pPr>
    <w:rPr>
      <w:rFonts w:ascii="Arial" w:eastAsia="Arial" w:hAnsi="Arial" w:cs="Arial"/>
      <w:b/>
      <w:bCs/>
      <w:sz w:val="28"/>
    </w:rPr>
  </w:style>
  <w:style w:type="paragraph" w:styleId="ae">
    <w:name w:val="Title"/>
    <w:basedOn w:val="a"/>
    <w:qFormat/>
    <w:pPr>
      <w:spacing w:before="240" w:after="60"/>
      <w:jc w:val="center"/>
      <w:outlineLvl w:val="0"/>
    </w:pPr>
    <w:rPr>
      <w:rFonts w:ascii="Arial" w:hAnsi="Arial"/>
      <w:b/>
      <w:sz w:val="32"/>
    </w:rPr>
  </w:style>
  <w:style w:type="paragraph" w:styleId="af">
    <w:name w:val="annotation subject"/>
    <w:basedOn w:val="a5"/>
    <w:next w:val="a5"/>
    <w:link w:val="Char6"/>
    <w:uiPriority w:val="99"/>
    <w:semiHidden/>
    <w:unhideWhenUsed/>
    <w:qFormat/>
    <w:rPr>
      <w:rFonts w:ascii="@仿宋_GB2312" w:eastAsia="@仿宋_GB2312" w:hAnsi="@仿宋_GB2312" w:cs="@仿宋_GB2312"/>
      <w:b/>
      <w:bCs/>
    </w:rPr>
  </w:style>
  <w:style w:type="paragraph" w:styleId="21">
    <w:name w:val="Body Text First Indent 2"/>
    <w:basedOn w:val="a6"/>
    <w:unhideWhenUsed/>
    <w:qFormat/>
    <w:pPr>
      <w:ind w:firstLineChars="200" w:firstLine="420"/>
    </w:pPr>
  </w:style>
  <w:style w:type="table" w:styleId="af0">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1"/>
    <w:qFormat/>
  </w:style>
  <w:style w:type="character" w:styleId="af3">
    <w:name w:val="Hyperlink"/>
    <w:basedOn w:val="a1"/>
    <w:uiPriority w:val="99"/>
    <w:unhideWhenUsed/>
    <w:qFormat/>
    <w:rPr>
      <w:color w:val="0000FF" w:themeColor="hyperlink"/>
      <w:u w:val="single"/>
    </w:rPr>
  </w:style>
  <w:style w:type="character" w:styleId="af4">
    <w:name w:val="annotation reference"/>
    <w:basedOn w:val="a1"/>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微软雅黑.〇." w:eastAsia="微软雅黑.〇." w:hAnsi="Calibri" w:cs="微软雅黑.〇."/>
      <w:color w:val="000000"/>
      <w:sz w:val="24"/>
      <w:szCs w:val="24"/>
    </w:rPr>
  </w:style>
  <w:style w:type="character" w:customStyle="1" w:styleId="Char3">
    <w:name w:val="批注框文本 Char"/>
    <w:basedOn w:val="a1"/>
    <w:link w:val="aa"/>
    <w:uiPriority w:val="99"/>
    <w:semiHidden/>
    <w:qFormat/>
    <w:rPr>
      <w:rFonts w:ascii="@仿宋_GB2312" w:eastAsia="@仿宋_GB2312" w:hAnsi="@仿宋_GB2312" w:cs="@仿宋_GB2312"/>
      <w:sz w:val="18"/>
      <w:szCs w:val="18"/>
    </w:rPr>
  </w:style>
  <w:style w:type="paragraph" w:customStyle="1" w:styleId="af5">
    <w:name w:val="正文（缩进）"/>
    <w:basedOn w:val="a"/>
    <w:qFormat/>
    <w:pPr>
      <w:widowControl/>
      <w:spacing w:before="156" w:after="156"/>
      <w:ind w:firstLineChars="200" w:firstLine="480"/>
      <w:jc w:val="left"/>
    </w:pPr>
    <w:rPr>
      <w:kern w:val="0"/>
      <w:sz w:val="24"/>
      <w:szCs w:val="24"/>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DL">
    <w:name w:val="D&amp;L"/>
    <w:basedOn w:val="ac"/>
    <w:qFormat/>
    <w:pPr>
      <w:pBdr>
        <w:bottom w:val="thinThickSmallGap" w:sz="18" w:space="1" w:color="auto"/>
      </w:pBdr>
      <w:adjustRightInd w:val="0"/>
      <w:snapToGrid/>
      <w:spacing w:line="240" w:lineRule="atLeast"/>
      <w:textAlignment w:val="baseline"/>
    </w:pPr>
    <w:rPr>
      <w:kern w:val="0"/>
      <w:sz w:val="24"/>
      <w:szCs w:val="20"/>
    </w:rPr>
  </w:style>
  <w:style w:type="character" w:customStyle="1" w:styleId="Char5">
    <w:name w:val="页眉 Char"/>
    <w:basedOn w:val="a1"/>
    <w:link w:val="ac"/>
    <w:qFormat/>
    <w:rPr>
      <w:rFonts w:ascii="@仿宋_GB2312" w:eastAsia="@仿宋_GB2312" w:hAnsi="@仿宋_GB2312" w:cs="@仿宋_GB2312"/>
      <w:sz w:val="18"/>
      <w:szCs w:val="18"/>
    </w:rPr>
  </w:style>
  <w:style w:type="character" w:customStyle="1" w:styleId="Char4">
    <w:name w:val="页脚 Char"/>
    <w:basedOn w:val="a1"/>
    <w:link w:val="ab"/>
    <w:uiPriority w:val="99"/>
    <w:qFormat/>
    <w:rPr>
      <w:rFonts w:ascii="@仿宋_GB2312" w:eastAsia="@仿宋_GB2312" w:hAnsi="@仿宋_GB2312" w:cs="@仿宋_GB2312"/>
      <w:sz w:val="18"/>
      <w:szCs w:val="18"/>
    </w:rPr>
  </w:style>
  <w:style w:type="character" w:customStyle="1" w:styleId="Char0">
    <w:name w:val="纯文本 Char"/>
    <w:link w:val="a8"/>
    <w:qFormat/>
    <w:rPr>
      <w:rFonts w:ascii="宋体" w:hAnsi="Courier New"/>
    </w:rPr>
  </w:style>
  <w:style w:type="character" w:customStyle="1" w:styleId="12">
    <w:name w:val="纯文本 字符1"/>
    <w:basedOn w:val="a1"/>
    <w:uiPriority w:val="99"/>
    <w:semiHidden/>
    <w:qFormat/>
    <w:rPr>
      <w:rFonts w:asciiTheme="minorEastAsia" w:hAnsi="Courier New" w:cs="Courier New"/>
      <w:szCs w:val="20"/>
    </w:rPr>
  </w:style>
  <w:style w:type="character" w:customStyle="1" w:styleId="13">
    <w:name w:val="未处理的提及1"/>
    <w:basedOn w:val="a1"/>
    <w:uiPriority w:val="99"/>
    <w:semiHidden/>
    <w:unhideWhenUsed/>
    <w:qFormat/>
    <w:rPr>
      <w:color w:val="605E5C"/>
      <w:shd w:val="clear" w:color="auto" w:fill="E1DFDD"/>
    </w:rPr>
  </w:style>
  <w:style w:type="paragraph" w:styleId="af6">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eastAsia="宋体" w:hAnsi="Arial" w:cs="Arial"/>
      <w:sz w:val="24"/>
    </w:rPr>
  </w:style>
  <w:style w:type="table" w:customStyle="1" w:styleId="110">
    <w:name w:val="网格表 1 浅色1"/>
    <w:basedOn w:val="a2"/>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日期 字符"/>
    <w:basedOn w:val="a1"/>
    <w:uiPriority w:val="99"/>
    <w:semiHidden/>
    <w:qFormat/>
    <w:rPr>
      <w:rFonts w:ascii="@仿宋_GB2312" w:eastAsia="@仿宋_GB2312" w:hAnsi="@仿宋_GB2312" w:cs="@仿宋_GB2312"/>
      <w:szCs w:val="20"/>
    </w:rPr>
  </w:style>
  <w:style w:type="character" w:customStyle="1" w:styleId="Char2">
    <w:name w:val="日期 Char"/>
    <w:link w:val="a9"/>
    <w:qFormat/>
    <w:rPr>
      <w:rFonts w:ascii="Arial" w:eastAsia="宋体" w:hAnsi="Arial" w:cs="Arial"/>
      <w:b/>
      <w:sz w:val="28"/>
      <w:szCs w:val="20"/>
    </w:rPr>
  </w:style>
  <w:style w:type="character" w:customStyle="1" w:styleId="Char10">
    <w:name w:val="纯文本 Char1"/>
    <w:link w:val="14"/>
    <w:qFormat/>
    <w:locked/>
    <w:rPr>
      <w:rFonts w:ascii="Arial" w:eastAsia="Arial" w:hAnsi="Arial"/>
      <w:kern w:val="2"/>
      <w:sz w:val="21"/>
      <w:lang w:val="en-US" w:eastAsia="zh-CN" w:bidi="ar-SA"/>
    </w:rPr>
  </w:style>
  <w:style w:type="paragraph" w:customStyle="1" w:styleId="14">
    <w:name w:val="纯文本1"/>
    <w:basedOn w:val="a"/>
    <w:link w:val="Char10"/>
    <w:qFormat/>
    <w:rPr>
      <w:rFonts w:ascii="Arial" w:eastAsia="Arial" w:hAnsi="Arial" w:cstheme="minorBidi"/>
    </w:rPr>
  </w:style>
  <w:style w:type="character" w:customStyle="1" w:styleId="Char7">
    <w:name w:val="批注文字 Char"/>
    <w:basedOn w:val="a1"/>
    <w:uiPriority w:val="99"/>
    <w:semiHidden/>
    <w:qFormat/>
    <w:rPr>
      <w:rFonts w:ascii="@仿宋_GB2312" w:eastAsia="@仿宋_GB2312" w:hAnsi="@仿宋_GB2312" w:cs="@仿宋_GB2312"/>
      <w:szCs w:val="20"/>
    </w:rPr>
  </w:style>
  <w:style w:type="character" w:customStyle="1" w:styleId="Char1">
    <w:name w:val="批注文字 Char1"/>
    <w:link w:val="a5"/>
    <w:qFormat/>
    <w:rPr>
      <w:rFonts w:ascii="Arial" w:eastAsia="黑体" w:hAnsi="Arial" w:cs="Arial"/>
      <w:szCs w:val="20"/>
    </w:rPr>
  </w:style>
  <w:style w:type="character" w:customStyle="1" w:styleId="1Char">
    <w:name w:val="标题 1 Char"/>
    <w:basedOn w:val="a1"/>
    <w:link w:val="1"/>
    <w:uiPriority w:val="9"/>
    <w:qFormat/>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1"/>
    <w:link w:val="3"/>
    <w:uiPriority w:val="9"/>
    <w:semiHidden/>
    <w:qFormat/>
    <w:rPr>
      <w:rFonts w:ascii="@仿宋_GB2312" w:eastAsia="@仿宋_GB2312" w:hAnsi="@仿宋_GB2312" w:cs="@仿宋_GB2312"/>
      <w:b/>
      <w:bCs/>
      <w:sz w:val="32"/>
      <w:szCs w:val="32"/>
    </w:rPr>
  </w:style>
  <w:style w:type="character" w:customStyle="1" w:styleId="fontstyle01">
    <w:name w:val="fontstyle01"/>
    <w:basedOn w:val="a1"/>
    <w:qFormat/>
    <w:rPr>
      <w:rFonts w:ascii="宋体" w:eastAsia="宋体" w:hAnsi="宋体" w:hint="eastAsia"/>
      <w:color w:val="000000"/>
      <w:sz w:val="22"/>
      <w:szCs w:val="22"/>
    </w:rPr>
  </w:style>
  <w:style w:type="character" w:customStyle="1" w:styleId="fontstyle21">
    <w:name w:val="fontstyle21"/>
    <w:basedOn w:val="a1"/>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0">
    <w:name w:val="标题 4 字符"/>
    <w:basedOn w:val="a1"/>
    <w:uiPriority w:val="9"/>
    <w:semiHidden/>
    <w:qFormat/>
    <w:rPr>
      <w:rFonts w:asciiTheme="majorHAnsi" w:eastAsiaTheme="majorEastAsia" w:hAnsiTheme="majorHAnsi" w:cstheme="majorBidi"/>
      <w:b/>
      <w:bCs/>
      <w:sz w:val="28"/>
      <w:szCs w:val="28"/>
    </w:rPr>
  </w:style>
  <w:style w:type="character" w:customStyle="1" w:styleId="4Char">
    <w:name w:val="标题 4 Char"/>
    <w:link w:val="4"/>
    <w:qFormat/>
    <w:rPr>
      <w:rFonts w:ascii="@仿宋_GB2312" w:eastAsia="@仿宋_GB2312" w:hAnsi="@仿宋_GB2312" w:cs="@仿宋_GB2312"/>
      <w:b/>
      <w:bCs/>
      <w:sz w:val="28"/>
      <w:szCs w:val="28"/>
    </w:rPr>
  </w:style>
  <w:style w:type="character" w:customStyle="1" w:styleId="Char">
    <w:name w:val="正文文本 Char"/>
    <w:basedOn w:val="a1"/>
    <w:link w:val="a0"/>
    <w:qFormat/>
    <w:rPr>
      <w:rFonts w:ascii="@微软简标宋" w:eastAsia="@微软简标宋" w:hAnsi="@微软简标宋" w:cs="@微软简标宋"/>
      <w:szCs w:val="24"/>
      <w:lang w:val="zh-CN" w:eastAsia="zh-CN"/>
    </w:rPr>
  </w:style>
  <w:style w:type="paragraph" w:customStyle="1" w:styleId="0">
    <w:name w:val="正文_0"/>
    <w:qFormat/>
    <w:pPr>
      <w:widowControl w:val="0"/>
      <w:jc w:val="both"/>
    </w:pPr>
    <w:rPr>
      <w:kern w:val="2"/>
      <w:sz w:val="21"/>
      <w:szCs w:val="24"/>
    </w:rPr>
  </w:style>
  <w:style w:type="paragraph" w:customStyle="1" w:styleId="p15">
    <w:name w:val="p15"/>
    <w:basedOn w:val="a"/>
    <w:qFormat/>
    <w:pPr>
      <w:widowControl/>
      <w:snapToGrid w:val="0"/>
      <w:spacing w:line="360" w:lineRule="auto"/>
      <w:ind w:firstLine="420"/>
    </w:pPr>
    <w:rPr>
      <w:kern w:val="0"/>
      <w:sz w:val="24"/>
      <w:szCs w:val="24"/>
    </w:rPr>
  </w:style>
  <w:style w:type="paragraph" w:customStyle="1" w:styleId="9Char">
    <w:name w:val="样式9 Char"/>
    <w:basedOn w:val="a"/>
    <w:qFormat/>
    <w:pPr>
      <w:spacing w:line="440" w:lineRule="exact"/>
      <w:ind w:firstLineChars="200" w:firstLine="200"/>
    </w:pPr>
    <w:rPr>
      <w:spacing w:val="6"/>
      <w:sz w:val="24"/>
    </w:rPr>
  </w:style>
  <w:style w:type="paragraph" w:customStyle="1" w:styleId="22">
    <w:name w:val="本文正文2"/>
    <w:basedOn w:val="a"/>
    <w:qFormat/>
    <w:pPr>
      <w:tabs>
        <w:tab w:val="left" w:pos="630"/>
      </w:tabs>
      <w:topLinePunct/>
      <w:adjustRightInd w:val="0"/>
      <w:spacing w:line="360" w:lineRule="exact"/>
      <w:ind w:firstLineChars="200" w:firstLine="420"/>
    </w:pPr>
    <w:rPr>
      <w:snapToGrid w:val="0"/>
      <w:color w:val="000000"/>
      <w:kern w:val="0"/>
    </w:rPr>
  </w:style>
  <w:style w:type="paragraph" w:customStyle="1" w:styleId="-2">
    <w:name w:val="正文-首行缩进2字符"/>
    <w:basedOn w:val="a"/>
    <w:qFormat/>
    <w:pPr>
      <w:spacing w:line="360" w:lineRule="auto"/>
      <w:ind w:firstLineChars="200" w:firstLine="200"/>
    </w:pPr>
    <w:rPr>
      <w:rFonts w:ascii="Calibri" w:hAnsi="Calibri"/>
      <w:sz w:val="24"/>
      <w:szCs w:val="21"/>
    </w:rPr>
  </w:style>
  <w:style w:type="paragraph" w:customStyle="1" w:styleId="15">
    <w:name w:val="列出段落1"/>
    <w:basedOn w:val="a"/>
    <w:uiPriority w:val="34"/>
    <w:qFormat/>
    <w:pPr>
      <w:ind w:firstLineChars="200" w:firstLine="420"/>
    </w:pPr>
  </w:style>
  <w:style w:type="paragraph" w:customStyle="1" w:styleId="23">
    <w:name w:val="列出段落2"/>
    <w:basedOn w:val="a"/>
    <w:qFormat/>
    <w:pPr>
      <w:ind w:firstLineChars="200" w:firstLine="420"/>
    </w:pPr>
    <w:rPr>
      <w:rFonts w:ascii="Times New Roman" w:eastAsia="宋体" w:hAnsi="Times New Roman" w:cs="Times New Roman"/>
      <w:kern w:val="0"/>
      <w:sz w:val="20"/>
      <w:szCs w:val="24"/>
    </w:rPr>
  </w:style>
  <w:style w:type="paragraph" w:customStyle="1" w:styleId="3-1">
    <w:name w:val="标题3-1"/>
    <w:basedOn w:val="3"/>
    <w:next w:val="a"/>
    <w:qFormat/>
    <w:pPr>
      <w:spacing w:before="0" w:after="0" w:line="240" w:lineRule="auto"/>
      <w:ind w:left="432" w:hanging="432"/>
    </w:pPr>
    <w:rPr>
      <w:rFonts w:eastAsia="宋体"/>
      <w:sz w:val="21"/>
    </w:rPr>
  </w:style>
  <w:style w:type="paragraph" w:customStyle="1" w:styleId="TableParagraph">
    <w:name w:val="Table Paragraph"/>
    <w:basedOn w:val="a"/>
    <w:uiPriority w:val="1"/>
    <w:qFormat/>
  </w:style>
  <w:style w:type="paragraph" w:customStyle="1" w:styleId="Af8">
    <w:name w:val="正文 A"/>
    <w:uiPriority w:val="99"/>
    <w:qFormat/>
    <w:pPr>
      <w:framePr w:wrap="around" w:hAnchor="text" w:y="1"/>
      <w:widowControl w:val="0"/>
      <w:jc w:val="both"/>
    </w:pPr>
    <w:rPr>
      <w:rFonts w:ascii="Arial Unicode MS" w:hAnsi="Arial Unicode MS" w:cs="Arial Unicode MS"/>
      <w:color w:val="000000"/>
      <w:kern w:val="2"/>
      <w:sz w:val="21"/>
      <w:szCs w:val="21"/>
      <w:u w:color="000000"/>
    </w:rPr>
  </w:style>
  <w:style w:type="character" w:customStyle="1" w:styleId="Char6">
    <w:name w:val="批注主题 Char"/>
    <w:basedOn w:val="Char1"/>
    <w:link w:val="af"/>
    <w:uiPriority w:val="99"/>
    <w:semiHidden/>
    <w:qFormat/>
    <w:rPr>
      <w:rFonts w:ascii="@仿宋_GB2312" w:eastAsia="@仿宋_GB2312" w:hAnsi="@仿宋_GB2312" w:cs="@仿宋_GB2312"/>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964E6-AA7C-457E-9A2B-9A199773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2052</Words>
  <Characters>11698</Characters>
  <Application>Microsoft Office Word</Application>
  <DocSecurity>0</DocSecurity>
  <Lines>97</Lines>
  <Paragraphs>27</Paragraphs>
  <ScaleCrop>false</ScaleCrop>
  <Company>akoosky</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PC</cp:lastModifiedBy>
  <cp:revision>39</cp:revision>
  <cp:lastPrinted>2020-09-04T04:15:00Z</cp:lastPrinted>
  <dcterms:created xsi:type="dcterms:W3CDTF">2019-05-06T14:32:00Z</dcterms:created>
  <dcterms:modified xsi:type="dcterms:W3CDTF">2021-11-30T07:18:00Z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E45ED97214E146508F7A925C6F85FD8A</vt:lpwstr>
  </property>
</Properties>
</file>